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53" w:rsidRDefault="00B55B53" w:rsidP="00B55B53">
      <w:pPr>
        <w:pStyle w:val="paragraph"/>
        <w:spacing w:before="0" w:beforeAutospacing="0" w:after="0" w:afterAutospacing="0"/>
        <w:jc w:val="center"/>
        <w:textAlignment w:val="baseline"/>
        <w:rPr>
          <w:rFonts w:ascii="Tahoma" w:hAnsi="Tahoma" w:cs="Times New Roman"/>
          <w:sz w:val="12"/>
          <w:szCs w:val="12"/>
        </w:rPr>
      </w:pPr>
      <w:r>
        <w:rPr>
          <w:rStyle w:val="normaltextrun"/>
          <w:rFonts w:ascii="Calibri" w:hAnsi="Calibri" w:cs="Times New Roman"/>
          <w:b/>
          <w:bCs/>
          <w:sz w:val="22"/>
          <w:szCs w:val="22"/>
        </w:rPr>
        <w:t>MEDWAY NETBALL LEAGUE</w:t>
      </w:r>
      <w:r>
        <w:rPr>
          <w:rStyle w:val="eop"/>
          <w:rFonts w:ascii="Calibri" w:hAnsi="Calibri" w:cs="Times New Roman"/>
          <w:sz w:val="22"/>
          <w:szCs w:val="22"/>
        </w:rPr>
        <w:t> </w:t>
      </w:r>
    </w:p>
    <w:p w:rsidR="00B55B53" w:rsidRDefault="00B55B53" w:rsidP="00B55B53">
      <w:pPr>
        <w:pStyle w:val="paragraph"/>
        <w:spacing w:before="0" w:beforeAutospacing="0" w:after="0" w:afterAutospacing="0"/>
        <w:jc w:val="center"/>
        <w:textAlignment w:val="baseline"/>
        <w:rPr>
          <w:rFonts w:ascii="Tahoma" w:hAnsi="Tahoma" w:cs="Times New Roman"/>
          <w:sz w:val="12"/>
          <w:szCs w:val="12"/>
        </w:rPr>
      </w:pPr>
      <w:r>
        <w:rPr>
          <w:rStyle w:val="normaltextrun"/>
          <w:rFonts w:ascii="Calibri" w:hAnsi="Calibri" w:cs="Times New Roman"/>
          <w:b/>
          <w:bCs/>
          <w:sz w:val="22"/>
          <w:szCs w:val="22"/>
        </w:rPr>
        <w:t>SAFEGUARDING POLICY STATEMENT</w:t>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sz w:val="22"/>
          <w:szCs w:val="22"/>
        </w:rPr>
        <w:t>Medway Netball League</w:t>
      </w:r>
      <w:r>
        <w:rPr>
          <w:rStyle w:val="apple-converted-space"/>
          <w:rFonts w:ascii="Calibri" w:hAnsi="Calibri" w:cs="Times New Roman"/>
          <w:sz w:val="22"/>
          <w:szCs w:val="22"/>
        </w:rPr>
        <w:t> </w:t>
      </w:r>
      <w:r>
        <w:rPr>
          <w:rStyle w:val="normaltextrun"/>
          <w:rFonts w:ascii="Calibri" w:hAnsi="Calibri" w:cs="Times New Roman"/>
          <w:sz w:val="22"/>
          <w:szCs w:val="22"/>
        </w:rPr>
        <w:t>(MNL)</w:t>
      </w:r>
      <w:r>
        <w:rPr>
          <w:rStyle w:val="apple-converted-space"/>
          <w:rFonts w:ascii="Calibri" w:hAnsi="Calibri" w:cs="Times New Roman"/>
          <w:sz w:val="22"/>
          <w:szCs w:val="22"/>
        </w:rPr>
        <w:t> </w:t>
      </w:r>
      <w:r>
        <w:rPr>
          <w:rStyle w:val="normaltextrun"/>
          <w:rFonts w:ascii="Calibri" w:hAnsi="Calibri" w:cs="Times New Roman"/>
          <w:sz w:val="22"/>
          <w:szCs w:val="22"/>
        </w:rPr>
        <w:t>acknowledges the duty of care to safeguard and promote the welfare of children and vulnerable adults. </w:t>
      </w:r>
      <w:r>
        <w:rPr>
          <w:rStyle w:val="apple-converted-space"/>
          <w:rFonts w:ascii="Calibri" w:hAnsi="Calibri" w:cs="Times New Roman"/>
          <w:sz w:val="22"/>
          <w:szCs w:val="22"/>
        </w:rPr>
        <w:t> </w:t>
      </w:r>
      <w:r>
        <w:rPr>
          <w:rStyle w:val="normaltextrun"/>
          <w:rFonts w:ascii="Calibri" w:hAnsi="Calibri" w:cs="Times New Roman"/>
          <w:sz w:val="22"/>
          <w:szCs w:val="22"/>
        </w:rPr>
        <w:t>We are</w:t>
      </w:r>
      <w:r>
        <w:rPr>
          <w:rStyle w:val="apple-converted-space"/>
          <w:rFonts w:ascii="Calibri" w:hAnsi="Calibri" w:cs="Times New Roman"/>
          <w:sz w:val="22"/>
          <w:szCs w:val="22"/>
        </w:rPr>
        <w:t> </w:t>
      </w:r>
      <w:r>
        <w:rPr>
          <w:rStyle w:val="normaltextrun"/>
          <w:rFonts w:ascii="Calibri" w:hAnsi="Calibri" w:cs="Times New Roman"/>
          <w:sz w:val="22"/>
          <w:szCs w:val="22"/>
        </w:rPr>
        <w:t>committed</w:t>
      </w:r>
      <w:r>
        <w:rPr>
          <w:rStyle w:val="apple-converted-space"/>
          <w:rFonts w:ascii="Calibri" w:hAnsi="Calibri" w:cs="Times New Roman"/>
          <w:sz w:val="22"/>
          <w:szCs w:val="22"/>
        </w:rPr>
        <w:t> </w:t>
      </w:r>
      <w:r>
        <w:rPr>
          <w:rStyle w:val="normaltextrun"/>
          <w:rFonts w:ascii="Calibri" w:hAnsi="Calibri" w:cs="Times New Roman"/>
          <w:sz w:val="22"/>
          <w:szCs w:val="22"/>
        </w:rPr>
        <w:t>to ensuring safeguarding practice reflects</w:t>
      </w:r>
      <w:r>
        <w:rPr>
          <w:rStyle w:val="apple-converted-space"/>
          <w:rFonts w:ascii="Calibri" w:hAnsi="Calibri" w:cs="Times New Roman"/>
          <w:sz w:val="22"/>
          <w:szCs w:val="22"/>
        </w:rPr>
        <w:t> </w:t>
      </w:r>
      <w:r>
        <w:rPr>
          <w:rStyle w:val="normaltextrun"/>
          <w:rFonts w:ascii="Calibri" w:hAnsi="Calibri" w:cs="Times New Roman"/>
          <w:sz w:val="22"/>
          <w:szCs w:val="22"/>
        </w:rPr>
        <w:t>the law,</w:t>
      </w:r>
      <w:r>
        <w:rPr>
          <w:rStyle w:val="apple-converted-space"/>
          <w:rFonts w:ascii="Calibri" w:hAnsi="Calibri" w:cs="Times New Roman"/>
          <w:sz w:val="22"/>
          <w:szCs w:val="22"/>
        </w:rPr>
        <w:t> </w:t>
      </w:r>
      <w:r>
        <w:rPr>
          <w:rStyle w:val="normaltextrun"/>
          <w:rFonts w:ascii="Calibri" w:hAnsi="Calibri" w:cs="Times New Roman"/>
          <w:sz w:val="22"/>
          <w:szCs w:val="22"/>
        </w:rPr>
        <w:t>government guidance,</w:t>
      </w:r>
      <w:r>
        <w:rPr>
          <w:rStyle w:val="apple-converted-space"/>
          <w:rFonts w:ascii="Calibri" w:hAnsi="Calibri" w:cs="Times New Roman"/>
          <w:sz w:val="22"/>
          <w:szCs w:val="22"/>
        </w:rPr>
        <w:t> </w:t>
      </w:r>
      <w:r>
        <w:rPr>
          <w:rStyle w:val="normaltextrun"/>
          <w:rFonts w:ascii="Calibri" w:hAnsi="Calibri" w:cs="Times New Roman"/>
          <w:sz w:val="22"/>
          <w:szCs w:val="22"/>
        </w:rPr>
        <w:t>complies with best practice and</w:t>
      </w:r>
      <w:r>
        <w:rPr>
          <w:rStyle w:val="apple-converted-space"/>
          <w:rFonts w:ascii="Calibri" w:hAnsi="Calibri" w:cs="Times New Roman"/>
          <w:sz w:val="22"/>
          <w:szCs w:val="22"/>
        </w:rPr>
        <w:t> </w:t>
      </w:r>
      <w:r>
        <w:rPr>
          <w:rStyle w:val="normaltextrun"/>
          <w:rFonts w:ascii="Calibri" w:hAnsi="Calibri" w:cs="Times New Roman"/>
          <w:sz w:val="22"/>
          <w:szCs w:val="22"/>
        </w:rPr>
        <w:t>England Netball</w:t>
      </w:r>
      <w:r>
        <w:rPr>
          <w:rStyle w:val="apple-converted-space"/>
          <w:rFonts w:ascii="Calibri" w:hAnsi="Calibri" w:cs="Times New Roman"/>
          <w:sz w:val="22"/>
          <w:szCs w:val="22"/>
        </w:rPr>
        <w:t> </w:t>
      </w:r>
      <w:r>
        <w:rPr>
          <w:rStyle w:val="normaltextrun"/>
          <w:rFonts w:ascii="Calibri" w:hAnsi="Calibri" w:cs="Times New Roman"/>
          <w:sz w:val="22"/>
          <w:szCs w:val="22"/>
        </w:rPr>
        <w:t>requirements.</w:t>
      </w:r>
      <w:r>
        <w:rPr>
          <w:rStyle w:val="apple-converted-space"/>
          <w:rFonts w:ascii="Calibri" w:hAnsi="Calibri" w:cs="Times New Roman"/>
          <w:sz w:val="22"/>
          <w:szCs w:val="22"/>
        </w:rPr>
        <w:t> </w:t>
      </w:r>
      <w:r>
        <w:rPr>
          <w:rStyle w:val="normaltextrun"/>
          <w:rFonts w:ascii="Calibri" w:hAnsi="Calibri" w:cs="Times New Roman"/>
          <w:sz w:val="22"/>
          <w:szCs w:val="22"/>
        </w:rPr>
        <w:t>MNL acknowledges that</w:t>
      </w:r>
      <w:r>
        <w:rPr>
          <w:rStyle w:val="apple-converted-space"/>
          <w:rFonts w:ascii="Calibri" w:hAnsi="Calibri" w:cs="Times New Roman"/>
          <w:sz w:val="22"/>
          <w:szCs w:val="22"/>
        </w:rPr>
        <w:t> </w:t>
      </w:r>
      <w:r>
        <w:rPr>
          <w:rStyle w:val="normaltextrun"/>
          <w:rFonts w:ascii="Calibri" w:hAnsi="Calibri" w:cs="Times New Roman"/>
          <w:sz w:val="22"/>
          <w:szCs w:val="22"/>
        </w:rPr>
        <w:t>children</w:t>
      </w:r>
      <w:r>
        <w:rPr>
          <w:rStyle w:val="apple-converted-space"/>
          <w:rFonts w:ascii="Calibri" w:hAnsi="Calibri" w:cs="Times New Roman"/>
          <w:sz w:val="22"/>
          <w:szCs w:val="22"/>
        </w:rPr>
        <w:t> </w:t>
      </w:r>
      <w:r>
        <w:rPr>
          <w:rStyle w:val="normaltextrun"/>
          <w:rFonts w:ascii="Calibri" w:hAnsi="Calibri" w:cs="Times New Roman"/>
          <w:sz w:val="22"/>
          <w:szCs w:val="22"/>
        </w:rPr>
        <w:t>and young people, disabled children</w:t>
      </w:r>
      <w:r>
        <w:rPr>
          <w:rStyle w:val="apple-converted-space"/>
          <w:rFonts w:ascii="Calibri" w:hAnsi="Calibri" w:cs="Times New Roman"/>
          <w:sz w:val="22"/>
          <w:szCs w:val="22"/>
        </w:rPr>
        <w:t> </w:t>
      </w:r>
      <w:r>
        <w:rPr>
          <w:rStyle w:val="normaltextrun"/>
          <w:rFonts w:ascii="Calibri" w:hAnsi="Calibri" w:cs="Times New Roman"/>
          <w:sz w:val="22"/>
          <w:szCs w:val="22"/>
        </w:rPr>
        <w:t>and adults</w:t>
      </w:r>
      <w:r>
        <w:rPr>
          <w:rStyle w:val="apple-converted-space"/>
          <w:rFonts w:ascii="Calibri" w:hAnsi="Calibri" w:cs="Times New Roman"/>
          <w:sz w:val="22"/>
          <w:szCs w:val="22"/>
        </w:rPr>
        <w:t> </w:t>
      </w:r>
      <w:r>
        <w:rPr>
          <w:rStyle w:val="normaltextrun"/>
          <w:rFonts w:ascii="Calibri" w:hAnsi="Calibri" w:cs="Times New Roman"/>
          <w:sz w:val="22"/>
          <w:szCs w:val="22"/>
        </w:rPr>
        <w:t>and</w:t>
      </w:r>
      <w:r>
        <w:rPr>
          <w:rStyle w:val="apple-converted-space"/>
          <w:rFonts w:ascii="Calibri" w:hAnsi="Calibri" w:cs="Times New Roman"/>
          <w:sz w:val="22"/>
          <w:szCs w:val="22"/>
        </w:rPr>
        <w:t> </w:t>
      </w:r>
      <w:r>
        <w:rPr>
          <w:rStyle w:val="normaltextrun"/>
          <w:rFonts w:ascii="Calibri" w:hAnsi="Calibri" w:cs="Times New Roman"/>
          <w:sz w:val="22"/>
          <w:szCs w:val="22"/>
        </w:rPr>
        <w:t>those from ethnic minority communities, can be particularly vulnerable to abuse and we accept the responsibility to take reasonable and appropriate steps to ensure their welfare.  </w:t>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sz w:val="22"/>
          <w:szCs w:val="22"/>
        </w:rPr>
        <w:t>This</w:t>
      </w:r>
      <w:r>
        <w:rPr>
          <w:rStyle w:val="apple-converted-space"/>
          <w:rFonts w:ascii="Calibri" w:hAnsi="Calibri" w:cs="Times New Roman"/>
          <w:sz w:val="22"/>
          <w:szCs w:val="22"/>
        </w:rPr>
        <w:t> </w:t>
      </w:r>
      <w:r>
        <w:rPr>
          <w:rStyle w:val="normaltextrun"/>
          <w:rFonts w:ascii="Calibri" w:hAnsi="Calibri" w:cs="Times New Roman"/>
          <w:sz w:val="22"/>
          <w:szCs w:val="22"/>
        </w:rPr>
        <w:t>policy recognises that</w:t>
      </w:r>
      <w:r>
        <w:rPr>
          <w:rStyle w:val="apple-converted-space"/>
          <w:rFonts w:ascii="Calibri" w:hAnsi="Calibri" w:cs="Times New Roman"/>
          <w:sz w:val="22"/>
          <w:szCs w:val="22"/>
        </w:rPr>
        <w:t> </w:t>
      </w:r>
      <w:r>
        <w:rPr>
          <w:rStyle w:val="normaltextrun"/>
          <w:rFonts w:ascii="Calibri" w:hAnsi="Calibri" w:cs="Times New Roman"/>
          <w:sz w:val="22"/>
          <w:szCs w:val="22"/>
        </w:rPr>
        <w:t>safeguarding is everyone’s responsibility.  All who participate in netball organised by MNL should be alert to any issues of abuse or neglect and take action where appropriate.  How this should happen is set out below. </w:t>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sz w:val="22"/>
          <w:szCs w:val="22"/>
        </w:rPr>
        <w:t>This safeguarding policy follows</w:t>
      </w:r>
      <w:r>
        <w:rPr>
          <w:rStyle w:val="apple-converted-space"/>
          <w:rFonts w:ascii="Calibri" w:hAnsi="Calibri" w:cs="Times New Roman"/>
          <w:sz w:val="22"/>
          <w:szCs w:val="22"/>
        </w:rPr>
        <w:t> </w:t>
      </w:r>
      <w:r>
        <w:rPr>
          <w:rStyle w:val="normaltextrun"/>
          <w:rFonts w:ascii="Calibri" w:hAnsi="Calibri" w:cs="Times New Roman"/>
          <w:sz w:val="22"/>
          <w:szCs w:val="22"/>
        </w:rPr>
        <w:t>national guidance as set out in</w:t>
      </w:r>
      <w:r>
        <w:rPr>
          <w:rStyle w:val="apple-converted-space"/>
          <w:rFonts w:ascii="Calibri" w:hAnsi="Calibri" w:cs="Times New Roman"/>
          <w:sz w:val="22"/>
          <w:szCs w:val="22"/>
        </w:rPr>
        <w:t> </w:t>
      </w:r>
      <w:r>
        <w:rPr>
          <w:rStyle w:val="normaltextrun"/>
          <w:rFonts w:ascii="Calibri" w:hAnsi="Calibri" w:cs="Times New Roman"/>
          <w:i/>
          <w:iCs/>
          <w:sz w:val="22"/>
          <w:szCs w:val="22"/>
        </w:rPr>
        <w:t>Working Together to Safeguard Children, 2013</w:t>
      </w:r>
      <w:r>
        <w:rPr>
          <w:rStyle w:val="scx56533612"/>
          <w:rFonts w:ascii="Calibri" w:hAnsi="Calibri" w:cs="Times New Roman"/>
          <w:i/>
          <w:iCs/>
          <w:sz w:val="17"/>
          <w:szCs w:val="17"/>
          <w:vertAlign w:val="superscript"/>
        </w:rPr>
        <w:t>1</w:t>
      </w:r>
      <w:r>
        <w:rPr>
          <w:rStyle w:val="normaltextrun"/>
          <w:rFonts w:ascii="Calibri" w:hAnsi="Calibri" w:cs="Times New Roman"/>
          <w:i/>
          <w:iCs/>
          <w:sz w:val="22"/>
          <w:szCs w:val="22"/>
        </w:rPr>
        <w:t>. </w:t>
      </w:r>
      <w:r>
        <w:rPr>
          <w:rStyle w:val="apple-converted-space"/>
          <w:rFonts w:ascii="Calibri" w:hAnsi="Calibri" w:cs="Times New Roman"/>
          <w:i/>
          <w:iCs/>
          <w:sz w:val="22"/>
          <w:szCs w:val="22"/>
        </w:rPr>
        <w:t> </w:t>
      </w:r>
      <w:r>
        <w:rPr>
          <w:rStyle w:val="normaltextrun"/>
          <w:rFonts w:ascii="Calibri" w:hAnsi="Calibri" w:cs="Times New Roman"/>
          <w:sz w:val="22"/>
          <w:szCs w:val="22"/>
        </w:rPr>
        <w:t>There is a designated officer</w:t>
      </w:r>
      <w:r>
        <w:rPr>
          <w:rStyle w:val="apple-converted-space"/>
          <w:rFonts w:ascii="Calibri" w:hAnsi="Calibri" w:cs="Times New Roman"/>
          <w:sz w:val="22"/>
          <w:szCs w:val="22"/>
        </w:rPr>
        <w:t> </w:t>
      </w:r>
      <w:r>
        <w:rPr>
          <w:rStyle w:val="normaltextrun"/>
          <w:rFonts w:ascii="Calibri" w:hAnsi="Calibri" w:cs="Times New Roman"/>
          <w:sz w:val="22"/>
          <w:szCs w:val="22"/>
        </w:rPr>
        <w:t>on the Committee</w:t>
      </w:r>
      <w:r>
        <w:rPr>
          <w:rStyle w:val="apple-converted-space"/>
          <w:rFonts w:ascii="Calibri" w:hAnsi="Calibri" w:cs="Times New Roman"/>
          <w:sz w:val="22"/>
          <w:szCs w:val="22"/>
        </w:rPr>
        <w:t> </w:t>
      </w:r>
      <w:r>
        <w:rPr>
          <w:rStyle w:val="normaltextrun"/>
          <w:rFonts w:ascii="Calibri" w:hAnsi="Calibri" w:cs="Times New Roman"/>
          <w:sz w:val="22"/>
          <w:szCs w:val="22"/>
        </w:rPr>
        <w:t>for safeguarding. </w:t>
      </w:r>
      <w:r>
        <w:rPr>
          <w:rStyle w:val="apple-converted-space"/>
          <w:rFonts w:ascii="Calibri" w:hAnsi="Calibri" w:cs="Times New Roman"/>
          <w:sz w:val="22"/>
          <w:szCs w:val="22"/>
        </w:rPr>
        <w:t> </w:t>
      </w:r>
      <w:r>
        <w:rPr>
          <w:rStyle w:val="normaltextrun"/>
          <w:rFonts w:ascii="Calibri" w:hAnsi="Calibri" w:cs="Times New Roman"/>
          <w:sz w:val="22"/>
          <w:szCs w:val="22"/>
        </w:rPr>
        <w:t>MNL will also follow and adhere to the regulation around the safe recruitment of volunteers and committee members, (Disclosure and</w:t>
      </w:r>
      <w:r>
        <w:rPr>
          <w:rStyle w:val="apple-converted-space"/>
          <w:rFonts w:ascii="Calibri" w:hAnsi="Calibri" w:cs="Times New Roman"/>
          <w:sz w:val="22"/>
          <w:szCs w:val="22"/>
        </w:rPr>
        <w:t> </w:t>
      </w:r>
      <w:r>
        <w:rPr>
          <w:rStyle w:val="normaltextrun"/>
          <w:rFonts w:ascii="Calibri" w:hAnsi="Calibri" w:cs="Times New Roman"/>
          <w:sz w:val="22"/>
          <w:szCs w:val="22"/>
        </w:rPr>
        <w:t>Barring) to prevent unsuitable people from working with vulnerable groups and children.  </w:t>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sz w:val="22"/>
          <w:szCs w:val="22"/>
        </w:rPr>
        <w:t>Abuse is defined as any form of maltreatment as</w:t>
      </w:r>
      <w:r>
        <w:rPr>
          <w:rStyle w:val="apple-converted-space"/>
          <w:rFonts w:ascii="Calibri" w:hAnsi="Calibri" w:cs="Times New Roman"/>
          <w:sz w:val="22"/>
          <w:szCs w:val="22"/>
        </w:rPr>
        <w:t> </w:t>
      </w:r>
      <w:r>
        <w:rPr>
          <w:rStyle w:val="normaltextrun"/>
          <w:rFonts w:ascii="Calibri" w:hAnsi="Calibri" w:cs="Times New Roman"/>
          <w:sz w:val="22"/>
          <w:szCs w:val="22"/>
        </w:rPr>
        <w:t>set out</w:t>
      </w:r>
      <w:r>
        <w:rPr>
          <w:rStyle w:val="apple-converted-space"/>
          <w:rFonts w:ascii="Calibri" w:hAnsi="Calibri" w:cs="Times New Roman"/>
          <w:sz w:val="22"/>
          <w:szCs w:val="22"/>
        </w:rPr>
        <w:t> </w:t>
      </w:r>
      <w:r>
        <w:rPr>
          <w:rStyle w:val="normaltextrun"/>
          <w:rFonts w:ascii="Calibri" w:hAnsi="Calibri" w:cs="Times New Roman"/>
          <w:sz w:val="22"/>
          <w:szCs w:val="22"/>
        </w:rPr>
        <w:t>in the statutory guidance,</w:t>
      </w:r>
      <w:r>
        <w:rPr>
          <w:rStyle w:val="apple-converted-space"/>
          <w:rFonts w:ascii="Calibri" w:hAnsi="Calibri" w:cs="Times New Roman"/>
          <w:sz w:val="22"/>
          <w:szCs w:val="22"/>
        </w:rPr>
        <w:t> </w:t>
      </w:r>
      <w:r>
        <w:rPr>
          <w:rStyle w:val="normaltextrun"/>
          <w:rFonts w:ascii="Calibri" w:hAnsi="Calibri" w:cs="Times New Roman"/>
          <w:i/>
          <w:iCs/>
          <w:sz w:val="22"/>
          <w:szCs w:val="22"/>
        </w:rPr>
        <w:t>Working Together.</w:t>
      </w:r>
      <w:r>
        <w:rPr>
          <w:rStyle w:val="apple-converted-space"/>
          <w:rFonts w:ascii="Calibri" w:hAnsi="Calibri" w:cs="Times New Roman"/>
          <w:sz w:val="22"/>
          <w:szCs w:val="22"/>
        </w:rPr>
        <w:t> </w:t>
      </w:r>
      <w:r>
        <w:rPr>
          <w:rStyle w:val="normaltextrun"/>
          <w:rFonts w:ascii="Calibri" w:hAnsi="Calibri" w:cs="Times New Roman"/>
          <w:sz w:val="22"/>
          <w:szCs w:val="22"/>
        </w:rPr>
        <w:t>It includes physical abuse, sexual abuse and emotional abuse as well as neglect</w:t>
      </w:r>
      <w:r>
        <w:rPr>
          <w:rStyle w:val="apple-converted-space"/>
          <w:rFonts w:ascii="Calibri" w:hAnsi="Calibri" w:cs="Times New Roman"/>
          <w:sz w:val="22"/>
          <w:szCs w:val="22"/>
        </w:rPr>
        <w:t> </w:t>
      </w:r>
      <w:r>
        <w:rPr>
          <w:rStyle w:val="normaltextrun"/>
          <w:rFonts w:ascii="Calibri" w:hAnsi="Calibri" w:cs="Times New Roman"/>
          <w:sz w:val="22"/>
          <w:szCs w:val="22"/>
        </w:rPr>
        <w:t>and bullying. Emotional abuse can include conveying that a child or vulnerable adult is inadequate and imposing inappropriate expectations on them.</w:t>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b/>
          <w:bCs/>
          <w:sz w:val="22"/>
          <w:szCs w:val="22"/>
        </w:rPr>
        <w:t>Medway Netball League – our aim</w:t>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sz w:val="22"/>
          <w:szCs w:val="22"/>
        </w:rPr>
        <w:t>Medway Netball League will ensure that</w:t>
      </w:r>
      <w:r>
        <w:rPr>
          <w:rStyle w:val="apple-converted-space"/>
          <w:rFonts w:ascii="Calibri" w:hAnsi="Calibri" w:cs="Times New Roman"/>
          <w:sz w:val="22"/>
          <w:szCs w:val="22"/>
        </w:rPr>
        <w:t> </w:t>
      </w:r>
      <w:r>
        <w:rPr>
          <w:rStyle w:val="normaltextrun"/>
          <w:rFonts w:ascii="Calibri" w:hAnsi="Calibri" w:cs="Times New Roman"/>
          <w:sz w:val="22"/>
          <w:szCs w:val="22"/>
        </w:rPr>
        <w:t>there are opportunities for</w:t>
      </w:r>
      <w:r>
        <w:rPr>
          <w:rStyle w:val="apple-converted-space"/>
          <w:rFonts w:ascii="Calibri" w:hAnsi="Calibri" w:cs="Times New Roman"/>
          <w:sz w:val="22"/>
          <w:szCs w:val="22"/>
        </w:rPr>
        <w:t> </w:t>
      </w:r>
      <w:r>
        <w:rPr>
          <w:rStyle w:val="normaltextrun"/>
          <w:rFonts w:ascii="Calibri" w:hAnsi="Calibri" w:cs="Times New Roman"/>
          <w:sz w:val="22"/>
          <w:szCs w:val="22"/>
        </w:rPr>
        <w:t>players of</w:t>
      </w:r>
      <w:r>
        <w:rPr>
          <w:rStyle w:val="apple-converted-space"/>
          <w:rFonts w:ascii="Calibri" w:hAnsi="Calibri" w:cs="Times New Roman"/>
          <w:sz w:val="22"/>
          <w:szCs w:val="22"/>
        </w:rPr>
        <w:t> </w:t>
      </w:r>
      <w:r>
        <w:rPr>
          <w:rStyle w:val="normaltextrun"/>
          <w:rFonts w:ascii="Calibri" w:hAnsi="Calibri" w:cs="Times New Roman"/>
          <w:sz w:val="22"/>
          <w:szCs w:val="22"/>
        </w:rPr>
        <w:t>all ages and abilities</w:t>
      </w:r>
      <w:r>
        <w:rPr>
          <w:rStyle w:val="apple-converted-space"/>
          <w:rFonts w:ascii="Calibri" w:hAnsi="Calibri" w:cs="Times New Roman"/>
          <w:sz w:val="22"/>
          <w:szCs w:val="22"/>
        </w:rPr>
        <w:t> </w:t>
      </w:r>
      <w:r>
        <w:rPr>
          <w:rStyle w:val="normaltextrun"/>
          <w:rFonts w:ascii="Calibri" w:hAnsi="Calibri" w:cs="Times New Roman"/>
          <w:sz w:val="22"/>
          <w:szCs w:val="22"/>
        </w:rPr>
        <w:t>to play and participate in netball.</w:t>
      </w:r>
      <w:r>
        <w:rPr>
          <w:rStyle w:val="apple-converted-space"/>
          <w:rFonts w:ascii="Calibri" w:hAnsi="Calibri" w:cs="Times New Roman"/>
          <w:sz w:val="22"/>
          <w:szCs w:val="22"/>
        </w:rPr>
        <w:t> </w:t>
      </w:r>
      <w:r>
        <w:rPr>
          <w:rStyle w:val="normaltextrun"/>
          <w:rFonts w:ascii="Calibri" w:hAnsi="Calibri" w:cs="Times New Roman"/>
          <w:sz w:val="22"/>
          <w:szCs w:val="22"/>
        </w:rPr>
        <w:t>We</w:t>
      </w:r>
      <w:r>
        <w:rPr>
          <w:rStyle w:val="apple-converted-space"/>
          <w:rFonts w:ascii="Calibri" w:hAnsi="Calibri" w:cs="Times New Roman"/>
          <w:sz w:val="22"/>
          <w:szCs w:val="22"/>
        </w:rPr>
        <w:t> </w:t>
      </w:r>
      <w:r>
        <w:rPr>
          <w:rStyle w:val="normaltextrun"/>
          <w:rFonts w:ascii="Calibri" w:hAnsi="Calibri" w:cs="Times New Roman"/>
          <w:sz w:val="22"/>
          <w:szCs w:val="22"/>
        </w:rPr>
        <w:t>aim to ensure that,</w:t>
      </w:r>
      <w:r>
        <w:rPr>
          <w:rStyle w:val="apple-converted-space"/>
          <w:rFonts w:ascii="Calibri" w:hAnsi="Calibri" w:cs="Times New Roman"/>
          <w:sz w:val="22"/>
          <w:szCs w:val="22"/>
        </w:rPr>
        <w:t> </w:t>
      </w:r>
      <w:r>
        <w:rPr>
          <w:rStyle w:val="normaltextrun"/>
          <w:rFonts w:ascii="Calibri" w:hAnsi="Calibri" w:cs="Times New Roman"/>
          <w:sz w:val="22"/>
          <w:szCs w:val="22"/>
        </w:rPr>
        <w:t>regardless of age, religion or beliefs, ethnicity, disability, sexual orientation or socio-economic background, all players,</w:t>
      </w:r>
      <w:r>
        <w:rPr>
          <w:rStyle w:val="apple-converted-space"/>
          <w:rFonts w:ascii="Calibri" w:hAnsi="Calibri" w:cs="Times New Roman"/>
          <w:sz w:val="22"/>
          <w:szCs w:val="22"/>
        </w:rPr>
        <w:t> </w:t>
      </w:r>
      <w:r>
        <w:rPr>
          <w:rStyle w:val="normaltextrun"/>
          <w:rFonts w:ascii="Calibri" w:hAnsi="Calibri" w:cs="Times New Roman"/>
          <w:sz w:val="22"/>
          <w:szCs w:val="22"/>
        </w:rPr>
        <w:t>particularly</w:t>
      </w:r>
      <w:r>
        <w:rPr>
          <w:rStyle w:val="apple-converted-space"/>
          <w:rFonts w:ascii="Calibri" w:hAnsi="Calibri" w:cs="Times New Roman"/>
          <w:sz w:val="22"/>
          <w:szCs w:val="22"/>
        </w:rPr>
        <w:t> </w:t>
      </w:r>
      <w:r>
        <w:rPr>
          <w:rStyle w:val="normaltextrun"/>
          <w:rFonts w:ascii="Calibri" w:hAnsi="Calibri" w:cs="Times New Roman"/>
          <w:sz w:val="22"/>
          <w:szCs w:val="22"/>
        </w:rPr>
        <w:t>all children</w:t>
      </w:r>
      <w:r>
        <w:rPr>
          <w:rStyle w:val="apple-converted-space"/>
          <w:rFonts w:ascii="Calibri" w:hAnsi="Calibri" w:cs="Times New Roman"/>
          <w:sz w:val="22"/>
          <w:szCs w:val="22"/>
        </w:rPr>
        <w:t> </w:t>
      </w:r>
      <w:r>
        <w:rPr>
          <w:rStyle w:val="normaltextrun"/>
          <w:rFonts w:ascii="Calibri" w:hAnsi="Calibri" w:cs="Times New Roman"/>
          <w:sz w:val="22"/>
          <w:szCs w:val="22"/>
        </w:rPr>
        <w:t>and vulnerable adults:  </w:t>
      </w:r>
      <w:r>
        <w:rPr>
          <w:rStyle w:val="eop"/>
          <w:rFonts w:ascii="Calibri" w:hAnsi="Calibri" w:cs="Times New Roman"/>
          <w:sz w:val="22"/>
          <w:szCs w:val="22"/>
        </w:rPr>
        <w:t> </w:t>
      </w:r>
    </w:p>
    <w:p w:rsidR="00B55B53" w:rsidRDefault="00B55B53" w:rsidP="00B55B53">
      <w:pPr>
        <w:pStyle w:val="paragraph"/>
        <w:numPr>
          <w:ilvl w:val="0"/>
          <w:numId w:val="1"/>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have</w:t>
      </w:r>
      <w:proofErr w:type="gramEnd"/>
      <w:r>
        <w:rPr>
          <w:rStyle w:val="normaltextrun"/>
          <w:rFonts w:ascii="Calibri" w:hAnsi="Calibri" w:cs="Times New Roman"/>
          <w:sz w:val="22"/>
          <w:szCs w:val="22"/>
        </w:rPr>
        <w:t xml:space="preserve"> a positive and enjoyable experience of</w:t>
      </w:r>
      <w:r>
        <w:rPr>
          <w:rStyle w:val="apple-converted-space"/>
          <w:rFonts w:ascii="Calibri" w:hAnsi="Calibri" w:cs="Times New Roman"/>
          <w:sz w:val="22"/>
          <w:szCs w:val="22"/>
        </w:rPr>
        <w:t> </w:t>
      </w:r>
      <w:r>
        <w:rPr>
          <w:rStyle w:val="normaltextrun"/>
          <w:rFonts w:ascii="Calibri" w:hAnsi="Calibri" w:cs="Times New Roman"/>
          <w:sz w:val="22"/>
          <w:szCs w:val="22"/>
        </w:rPr>
        <w:t>netball </w:t>
      </w:r>
      <w:r>
        <w:rPr>
          <w:rStyle w:val="apple-converted-space"/>
          <w:rFonts w:ascii="Calibri" w:hAnsi="Calibri" w:cs="Times New Roman"/>
          <w:sz w:val="22"/>
          <w:szCs w:val="22"/>
        </w:rPr>
        <w:t> </w:t>
      </w:r>
      <w:r>
        <w:rPr>
          <w:rStyle w:val="normaltextrun"/>
          <w:rFonts w:ascii="Calibri" w:hAnsi="Calibri" w:cs="Times New Roman"/>
          <w:sz w:val="22"/>
          <w:szCs w:val="22"/>
        </w:rPr>
        <w:t>in a safe environment; and</w:t>
      </w:r>
      <w:r>
        <w:rPr>
          <w:rStyle w:val="eop"/>
          <w:rFonts w:ascii="Calibri" w:hAnsi="Calibri" w:cs="Times New Roman"/>
          <w:sz w:val="22"/>
          <w:szCs w:val="22"/>
        </w:rPr>
        <w:t> </w:t>
      </w:r>
    </w:p>
    <w:p w:rsidR="00B55B53" w:rsidRDefault="00B55B53" w:rsidP="00B55B53">
      <w:pPr>
        <w:pStyle w:val="paragraph"/>
        <w:numPr>
          <w:ilvl w:val="0"/>
          <w:numId w:val="1"/>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are</w:t>
      </w:r>
      <w:proofErr w:type="gramEnd"/>
      <w:r>
        <w:rPr>
          <w:rStyle w:val="apple-converted-space"/>
          <w:rFonts w:ascii="Calibri" w:hAnsi="Calibri" w:cs="Times New Roman"/>
          <w:sz w:val="22"/>
          <w:szCs w:val="22"/>
        </w:rPr>
        <w:t> </w:t>
      </w:r>
      <w:r>
        <w:rPr>
          <w:rStyle w:val="normaltextrun"/>
          <w:rFonts w:ascii="Calibri" w:hAnsi="Calibri" w:cs="Times New Roman"/>
          <w:sz w:val="22"/>
          <w:szCs w:val="22"/>
        </w:rPr>
        <w:t>protected from</w:t>
      </w:r>
      <w:r>
        <w:rPr>
          <w:rStyle w:val="apple-converted-space"/>
          <w:rFonts w:ascii="Calibri" w:hAnsi="Calibri" w:cs="Times New Roman"/>
          <w:sz w:val="22"/>
          <w:szCs w:val="22"/>
        </w:rPr>
        <w:t> </w:t>
      </w:r>
      <w:r>
        <w:rPr>
          <w:rStyle w:val="normaltextrun"/>
          <w:rFonts w:ascii="Calibri" w:hAnsi="Calibri" w:cs="Times New Roman"/>
          <w:sz w:val="22"/>
          <w:szCs w:val="22"/>
        </w:rPr>
        <w:t>all</w:t>
      </w:r>
      <w:r>
        <w:rPr>
          <w:rStyle w:val="apple-converted-space"/>
          <w:rFonts w:ascii="Calibri" w:hAnsi="Calibri" w:cs="Times New Roman"/>
          <w:sz w:val="22"/>
          <w:szCs w:val="22"/>
        </w:rPr>
        <w:t> </w:t>
      </w:r>
      <w:r>
        <w:rPr>
          <w:rStyle w:val="normaltextrun"/>
          <w:rFonts w:ascii="Calibri" w:hAnsi="Calibri" w:cs="Times New Roman"/>
          <w:sz w:val="22"/>
          <w:szCs w:val="22"/>
        </w:rPr>
        <w:t>abuse whilst participating in</w:t>
      </w:r>
      <w:r>
        <w:rPr>
          <w:rStyle w:val="apple-converted-space"/>
          <w:rFonts w:ascii="Calibri" w:hAnsi="Calibri" w:cs="Times New Roman"/>
          <w:sz w:val="22"/>
          <w:szCs w:val="22"/>
        </w:rPr>
        <w:t> </w:t>
      </w:r>
      <w:r>
        <w:rPr>
          <w:rStyle w:val="normaltextrun"/>
          <w:rFonts w:ascii="Calibri" w:hAnsi="Calibri" w:cs="Times New Roman"/>
          <w:sz w:val="22"/>
          <w:szCs w:val="22"/>
        </w:rPr>
        <w:t>netball organised by MNL( as a player, umpire, coach or volunteer). </w:t>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sz w:val="22"/>
          <w:szCs w:val="22"/>
        </w:rPr>
        <w:t>To ensure equality of opportunity and maintain a safe environment for play, MNL will offer both a junior and senior</w:t>
      </w:r>
      <w:r>
        <w:rPr>
          <w:rStyle w:val="apple-converted-space"/>
          <w:rFonts w:ascii="Calibri" w:hAnsi="Calibri" w:cs="Times New Roman"/>
          <w:sz w:val="22"/>
          <w:szCs w:val="22"/>
        </w:rPr>
        <w:t> </w:t>
      </w:r>
      <w:proofErr w:type="gramStart"/>
      <w:r>
        <w:rPr>
          <w:rStyle w:val="normaltextrun"/>
          <w:rFonts w:ascii="Calibri" w:hAnsi="Calibri" w:cs="Times New Roman"/>
          <w:sz w:val="22"/>
          <w:szCs w:val="22"/>
        </w:rPr>
        <w:t>league which</w:t>
      </w:r>
      <w:proofErr w:type="gramEnd"/>
      <w:r>
        <w:rPr>
          <w:rStyle w:val="normaltextrun"/>
          <w:rFonts w:ascii="Calibri" w:hAnsi="Calibri" w:cs="Times New Roman"/>
          <w:sz w:val="22"/>
          <w:szCs w:val="22"/>
        </w:rPr>
        <w:t xml:space="preserve"> offers differing levels of play to suit all abilities.</w:t>
      </w:r>
      <w:r>
        <w:rPr>
          <w:rStyle w:val="apple-converted-space"/>
          <w:rFonts w:ascii="Calibri" w:hAnsi="Calibri" w:cs="Times New Roman"/>
          <w:sz w:val="22"/>
          <w:szCs w:val="22"/>
        </w:rPr>
        <w:t> </w:t>
      </w:r>
      <w:r>
        <w:rPr>
          <w:rStyle w:val="normaltextrun"/>
          <w:rFonts w:ascii="Calibri" w:hAnsi="Calibri" w:cs="Times New Roman"/>
          <w:sz w:val="22"/>
          <w:szCs w:val="22"/>
        </w:rPr>
        <w:t>The junior league provides opportunities for young people to play netball up</w:t>
      </w:r>
      <w:r>
        <w:rPr>
          <w:rStyle w:val="apple-converted-space"/>
          <w:rFonts w:ascii="Calibri" w:hAnsi="Calibri" w:cs="Times New Roman"/>
          <w:sz w:val="22"/>
          <w:szCs w:val="22"/>
        </w:rPr>
        <w:t> </w:t>
      </w:r>
      <w:r>
        <w:rPr>
          <w:rStyle w:val="normaltextrun"/>
          <w:rFonts w:ascii="Calibri" w:hAnsi="Calibri" w:cs="Times New Roman"/>
          <w:sz w:val="22"/>
          <w:szCs w:val="22"/>
        </w:rPr>
        <w:t>to and including 18 years of age. The junior league</w:t>
      </w:r>
      <w:r>
        <w:rPr>
          <w:rStyle w:val="apple-converted-space"/>
          <w:rFonts w:ascii="Calibri" w:hAnsi="Calibri" w:cs="Times New Roman"/>
          <w:sz w:val="22"/>
          <w:szCs w:val="22"/>
        </w:rPr>
        <w:t> </w:t>
      </w:r>
      <w:r>
        <w:rPr>
          <w:rStyle w:val="normaltextrun"/>
          <w:rFonts w:ascii="Calibri" w:hAnsi="Calibri" w:cs="Times New Roman"/>
          <w:sz w:val="22"/>
          <w:szCs w:val="22"/>
        </w:rPr>
        <w:t>has</w:t>
      </w:r>
      <w:r>
        <w:rPr>
          <w:rStyle w:val="apple-converted-space"/>
          <w:rFonts w:ascii="Calibri" w:hAnsi="Calibri" w:cs="Times New Roman"/>
          <w:sz w:val="22"/>
          <w:szCs w:val="22"/>
        </w:rPr>
        <w:t> </w:t>
      </w:r>
      <w:r>
        <w:rPr>
          <w:rStyle w:val="normaltextrun"/>
          <w:rFonts w:ascii="Calibri" w:hAnsi="Calibri" w:cs="Times New Roman"/>
          <w:sz w:val="22"/>
          <w:szCs w:val="22"/>
        </w:rPr>
        <w:t>their own</w:t>
      </w:r>
      <w:r>
        <w:rPr>
          <w:rStyle w:val="apple-converted-space"/>
          <w:rFonts w:ascii="Calibri" w:hAnsi="Calibri" w:cs="Times New Roman"/>
          <w:sz w:val="22"/>
          <w:szCs w:val="22"/>
        </w:rPr>
        <w:t> </w:t>
      </w:r>
      <w:proofErr w:type="gramStart"/>
      <w:r>
        <w:rPr>
          <w:rStyle w:val="normaltextrun"/>
          <w:rFonts w:ascii="Calibri" w:hAnsi="Calibri" w:cs="Times New Roman"/>
          <w:sz w:val="22"/>
          <w:szCs w:val="22"/>
        </w:rPr>
        <w:t>committee which</w:t>
      </w:r>
      <w:proofErr w:type="gramEnd"/>
      <w:r>
        <w:rPr>
          <w:rStyle w:val="normaltextrun"/>
          <w:rFonts w:ascii="Calibri" w:hAnsi="Calibri" w:cs="Times New Roman"/>
          <w:sz w:val="22"/>
          <w:szCs w:val="22"/>
        </w:rPr>
        <w:t xml:space="preserve"> monitors</w:t>
      </w:r>
      <w:r>
        <w:rPr>
          <w:rStyle w:val="apple-converted-space"/>
          <w:rFonts w:ascii="Calibri" w:hAnsi="Calibri" w:cs="Times New Roman"/>
          <w:sz w:val="22"/>
          <w:szCs w:val="22"/>
        </w:rPr>
        <w:t> </w:t>
      </w:r>
      <w:r>
        <w:rPr>
          <w:rStyle w:val="normaltextrun"/>
          <w:rFonts w:ascii="Calibri" w:hAnsi="Calibri" w:cs="Times New Roman"/>
          <w:sz w:val="22"/>
          <w:szCs w:val="22"/>
        </w:rPr>
        <w:t>and regulates</w:t>
      </w:r>
      <w:r>
        <w:rPr>
          <w:rStyle w:val="apple-converted-space"/>
          <w:rFonts w:ascii="Calibri" w:hAnsi="Calibri" w:cs="Times New Roman"/>
          <w:sz w:val="22"/>
          <w:szCs w:val="22"/>
        </w:rPr>
        <w:t> </w:t>
      </w:r>
      <w:r>
        <w:rPr>
          <w:rStyle w:val="normaltextrun"/>
          <w:rFonts w:ascii="Calibri" w:hAnsi="Calibri" w:cs="Times New Roman"/>
          <w:sz w:val="22"/>
          <w:szCs w:val="22"/>
        </w:rPr>
        <w:t>their safeguarding policy.</w:t>
      </w:r>
      <w:r>
        <w:rPr>
          <w:rStyle w:val="apple-converted-space"/>
          <w:rFonts w:ascii="Calibri" w:hAnsi="Calibri" w:cs="Times New Roman"/>
          <w:sz w:val="22"/>
          <w:szCs w:val="22"/>
        </w:rPr>
        <w:t> </w:t>
      </w:r>
      <w:r>
        <w:rPr>
          <w:rStyle w:val="normaltextrun"/>
          <w:rFonts w:ascii="Calibri" w:hAnsi="Calibri" w:cs="Times New Roman"/>
          <w:sz w:val="22"/>
          <w:szCs w:val="22"/>
        </w:rPr>
        <w:t>MNL</w:t>
      </w:r>
      <w:r>
        <w:rPr>
          <w:rStyle w:val="apple-converted-space"/>
          <w:rFonts w:ascii="Calibri" w:hAnsi="Calibri" w:cs="Times New Roman"/>
          <w:sz w:val="22"/>
          <w:szCs w:val="22"/>
        </w:rPr>
        <w:t> </w:t>
      </w:r>
      <w:r>
        <w:rPr>
          <w:rStyle w:val="normaltextrun"/>
          <w:rFonts w:ascii="Calibri" w:hAnsi="Calibri" w:cs="Times New Roman"/>
          <w:sz w:val="22"/>
          <w:szCs w:val="22"/>
        </w:rPr>
        <w:t>adopts child centred principles. This means</w:t>
      </w:r>
      <w:r>
        <w:rPr>
          <w:rStyle w:val="apple-converted-space"/>
          <w:rFonts w:ascii="Calibri" w:hAnsi="Calibri" w:cs="Times New Roman"/>
          <w:sz w:val="22"/>
          <w:szCs w:val="22"/>
        </w:rPr>
        <w:t> </w:t>
      </w:r>
      <w:r>
        <w:rPr>
          <w:rStyle w:val="normaltextrun"/>
          <w:rFonts w:ascii="Calibri" w:hAnsi="Calibri" w:cs="Times New Roman"/>
          <w:sz w:val="22"/>
          <w:szCs w:val="22"/>
        </w:rPr>
        <w:t>that</w:t>
      </w:r>
      <w:r>
        <w:rPr>
          <w:rStyle w:val="apple-converted-space"/>
          <w:rFonts w:ascii="Calibri" w:hAnsi="Calibri" w:cs="Times New Roman"/>
          <w:sz w:val="22"/>
          <w:szCs w:val="22"/>
        </w:rPr>
        <w:t> </w:t>
      </w:r>
      <w:r>
        <w:rPr>
          <w:rStyle w:val="normaltextrun"/>
          <w:rFonts w:ascii="Calibri" w:hAnsi="Calibri" w:cs="Times New Roman"/>
          <w:sz w:val="22"/>
          <w:szCs w:val="22"/>
        </w:rPr>
        <w:t>the welfare and interests of children</w:t>
      </w:r>
      <w:r>
        <w:rPr>
          <w:rStyle w:val="apple-converted-space"/>
          <w:rFonts w:ascii="Calibri" w:hAnsi="Calibri" w:cs="Times New Roman"/>
          <w:sz w:val="22"/>
          <w:szCs w:val="22"/>
        </w:rPr>
        <w:t> </w:t>
      </w:r>
      <w:r>
        <w:rPr>
          <w:rStyle w:val="normaltextrun"/>
          <w:rFonts w:ascii="Calibri" w:hAnsi="Calibri" w:cs="Times New Roman"/>
          <w:sz w:val="22"/>
          <w:szCs w:val="22"/>
        </w:rPr>
        <w:t>and young people</w:t>
      </w:r>
      <w:r>
        <w:rPr>
          <w:rStyle w:val="apple-converted-space"/>
          <w:rFonts w:ascii="Calibri" w:hAnsi="Calibri" w:cs="Times New Roman"/>
          <w:sz w:val="22"/>
          <w:szCs w:val="22"/>
        </w:rPr>
        <w:t> </w:t>
      </w:r>
      <w:r>
        <w:rPr>
          <w:rStyle w:val="normaltextrun"/>
          <w:rFonts w:ascii="Calibri" w:hAnsi="Calibri" w:cs="Times New Roman"/>
          <w:sz w:val="22"/>
          <w:szCs w:val="22"/>
        </w:rPr>
        <w:t>are paramount, they are listened to and they</w:t>
      </w:r>
      <w:r>
        <w:rPr>
          <w:rStyle w:val="apple-converted-space"/>
          <w:rFonts w:ascii="Calibri" w:hAnsi="Calibri" w:cs="Times New Roman"/>
          <w:sz w:val="22"/>
          <w:szCs w:val="22"/>
        </w:rPr>
        <w:t> </w:t>
      </w:r>
      <w:r>
        <w:rPr>
          <w:rStyle w:val="normaltextrun"/>
          <w:rFonts w:ascii="Calibri" w:hAnsi="Calibri" w:cs="Times New Roman"/>
          <w:sz w:val="22"/>
          <w:szCs w:val="22"/>
        </w:rPr>
        <w:t>have the opportunity to make their wishes and feelings known.  Young players must be 14 years of age to play in the</w:t>
      </w:r>
      <w:r>
        <w:rPr>
          <w:rStyle w:val="apple-converted-space"/>
          <w:rFonts w:ascii="Calibri" w:hAnsi="Calibri" w:cs="Times New Roman"/>
          <w:sz w:val="22"/>
          <w:szCs w:val="22"/>
        </w:rPr>
        <w:t> </w:t>
      </w:r>
      <w:r>
        <w:rPr>
          <w:rStyle w:val="normaltextrun"/>
          <w:rFonts w:ascii="Calibri" w:hAnsi="Calibri" w:cs="Times New Roman"/>
          <w:sz w:val="22"/>
          <w:szCs w:val="22"/>
        </w:rPr>
        <w:t>senior</w:t>
      </w:r>
      <w:r>
        <w:rPr>
          <w:rStyle w:val="apple-converted-space"/>
          <w:rFonts w:ascii="Calibri" w:hAnsi="Calibri" w:cs="Times New Roman"/>
          <w:sz w:val="22"/>
          <w:szCs w:val="22"/>
        </w:rPr>
        <w:t> </w:t>
      </w:r>
      <w:r>
        <w:rPr>
          <w:rStyle w:val="normaltextrun"/>
          <w:rFonts w:ascii="Calibri" w:hAnsi="Calibri" w:cs="Times New Roman"/>
          <w:sz w:val="22"/>
          <w:szCs w:val="22"/>
        </w:rPr>
        <w:t>league where these principles outlined above will continue to apply to all those under the age of 18 years and to vulnerable</w:t>
      </w:r>
      <w:r>
        <w:rPr>
          <w:rStyle w:val="apple-converted-space"/>
          <w:rFonts w:ascii="Calibri" w:hAnsi="Calibri" w:cs="Times New Roman"/>
          <w:sz w:val="22"/>
          <w:szCs w:val="22"/>
        </w:rPr>
        <w:t> </w:t>
      </w:r>
      <w:r>
        <w:rPr>
          <w:rStyle w:val="normaltextrun"/>
          <w:rFonts w:ascii="Calibri" w:hAnsi="Calibri" w:cs="Times New Roman"/>
          <w:sz w:val="22"/>
          <w:szCs w:val="22"/>
        </w:rPr>
        <w:t>adults.</w:t>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sz w:val="22"/>
          <w:szCs w:val="22"/>
        </w:rPr>
        <w:t>Medway Netball</w:t>
      </w:r>
      <w:r>
        <w:rPr>
          <w:rStyle w:val="apple-converted-space"/>
          <w:rFonts w:ascii="Calibri" w:hAnsi="Calibri" w:cs="Times New Roman"/>
          <w:sz w:val="22"/>
          <w:szCs w:val="22"/>
        </w:rPr>
        <w:t> </w:t>
      </w:r>
      <w:r>
        <w:rPr>
          <w:rStyle w:val="normaltextrun"/>
          <w:rFonts w:ascii="Calibri" w:hAnsi="Calibri" w:cs="Times New Roman"/>
          <w:sz w:val="22"/>
          <w:szCs w:val="22"/>
        </w:rPr>
        <w:t>League</w:t>
      </w:r>
      <w:r>
        <w:rPr>
          <w:rStyle w:val="apple-converted-space"/>
          <w:rFonts w:ascii="Calibri" w:hAnsi="Calibri" w:cs="Times New Roman"/>
          <w:sz w:val="22"/>
          <w:szCs w:val="22"/>
        </w:rPr>
        <w:t> </w:t>
      </w:r>
      <w:r>
        <w:rPr>
          <w:rStyle w:val="normaltextrun"/>
          <w:rFonts w:ascii="Calibri" w:hAnsi="Calibri" w:cs="Times New Roman"/>
          <w:sz w:val="22"/>
          <w:szCs w:val="22"/>
        </w:rPr>
        <w:t>aims that all players can play the</w:t>
      </w:r>
      <w:r>
        <w:rPr>
          <w:rStyle w:val="apple-converted-space"/>
          <w:rFonts w:ascii="Calibri" w:hAnsi="Calibri" w:cs="Times New Roman"/>
          <w:sz w:val="22"/>
          <w:szCs w:val="22"/>
        </w:rPr>
        <w:t> </w:t>
      </w:r>
      <w:r>
        <w:rPr>
          <w:rStyle w:val="normaltextrun"/>
          <w:rFonts w:ascii="Calibri" w:hAnsi="Calibri" w:cs="Times New Roman"/>
          <w:sz w:val="22"/>
          <w:szCs w:val="22"/>
        </w:rPr>
        <w:t>game</w:t>
      </w:r>
      <w:r>
        <w:rPr>
          <w:rStyle w:val="apple-converted-space"/>
          <w:rFonts w:ascii="Calibri" w:hAnsi="Calibri" w:cs="Times New Roman"/>
          <w:sz w:val="22"/>
          <w:szCs w:val="22"/>
        </w:rPr>
        <w:t> </w:t>
      </w:r>
      <w:r>
        <w:rPr>
          <w:rStyle w:val="normaltextrun"/>
          <w:rFonts w:ascii="Calibri" w:hAnsi="Calibri" w:cs="Times New Roman"/>
          <w:sz w:val="22"/>
          <w:szCs w:val="22"/>
        </w:rPr>
        <w:t>in a safe environment which: </w:t>
      </w:r>
      <w:r>
        <w:rPr>
          <w:rStyle w:val="eop"/>
          <w:rFonts w:ascii="Calibri" w:hAnsi="Calibri" w:cs="Times New Roman"/>
          <w:sz w:val="22"/>
          <w:szCs w:val="22"/>
        </w:rPr>
        <w:t> </w:t>
      </w:r>
    </w:p>
    <w:p w:rsidR="00B55B53" w:rsidRDefault="00B55B53" w:rsidP="00B55B53">
      <w:pPr>
        <w:pStyle w:val="paragraph"/>
        <w:numPr>
          <w:ilvl w:val="0"/>
          <w:numId w:val="2"/>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promotes</w:t>
      </w:r>
      <w:proofErr w:type="gramEnd"/>
      <w:r>
        <w:rPr>
          <w:rStyle w:val="apple-converted-space"/>
          <w:rFonts w:ascii="Calibri" w:hAnsi="Calibri" w:cs="Times New Roman"/>
          <w:sz w:val="22"/>
          <w:szCs w:val="22"/>
        </w:rPr>
        <w:t> </w:t>
      </w:r>
      <w:r>
        <w:rPr>
          <w:rStyle w:val="normaltextrun"/>
          <w:rFonts w:ascii="Calibri" w:hAnsi="Calibri" w:cs="Times New Roman"/>
          <w:sz w:val="22"/>
          <w:szCs w:val="22"/>
        </w:rPr>
        <w:t>and prioritises</w:t>
      </w:r>
      <w:r>
        <w:rPr>
          <w:rStyle w:val="apple-converted-space"/>
          <w:rFonts w:ascii="Calibri" w:hAnsi="Calibri" w:cs="Times New Roman"/>
          <w:sz w:val="22"/>
          <w:szCs w:val="22"/>
        </w:rPr>
        <w:t> </w:t>
      </w:r>
      <w:r>
        <w:rPr>
          <w:rStyle w:val="normaltextrun"/>
          <w:rFonts w:ascii="Calibri" w:hAnsi="Calibri" w:cs="Times New Roman"/>
          <w:sz w:val="22"/>
          <w:szCs w:val="22"/>
        </w:rPr>
        <w:t>the safety and wellbeing of children and young people.  This means all children under the age of 18 years. It also includes vulnerable adults who may be over 18 years of age; </w:t>
      </w:r>
      <w:r>
        <w:rPr>
          <w:rStyle w:val="eop"/>
          <w:rFonts w:ascii="Calibri" w:hAnsi="Calibri" w:cs="Times New Roman"/>
          <w:sz w:val="22"/>
          <w:szCs w:val="22"/>
        </w:rPr>
        <w:t> </w:t>
      </w:r>
    </w:p>
    <w:p w:rsidR="00B55B53" w:rsidRDefault="00B55B53" w:rsidP="00B55B53">
      <w:pPr>
        <w:pStyle w:val="paragraph"/>
        <w:numPr>
          <w:ilvl w:val="0"/>
          <w:numId w:val="2"/>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encourages</w:t>
      </w:r>
      <w:proofErr w:type="gramEnd"/>
      <w:r>
        <w:rPr>
          <w:rStyle w:val="normaltextrun"/>
          <w:rFonts w:ascii="Calibri" w:hAnsi="Calibri" w:cs="Times New Roman"/>
          <w:sz w:val="22"/>
          <w:szCs w:val="22"/>
        </w:rPr>
        <w:t xml:space="preserve"> and guides players, coaches, umpires and volunteers to accept responsibility for their own performance and behaviour; </w:t>
      </w:r>
      <w:r>
        <w:rPr>
          <w:rStyle w:val="eop"/>
          <w:rFonts w:ascii="Calibri" w:hAnsi="Calibri" w:cs="Times New Roman"/>
          <w:sz w:val="22"/>
          <w:szCs w:val="22"/>
        </w:rPr>
        <w:t> </w:t>
      </w:r>
    </w:p>
    <w:p w:rsidR="00B55B53" w:rsidRDefault="00B55B53" w:rsidP="00B55B53">
      <w:pPr>
        <w:pStyle w:val="paragraph"/>
        <w:numPr>
          <w:ilvl w:val="0"/>
          <w:numId w:val="2"/>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appreciates</w:t>
      </w:r>
      <w:proofErr w:type="gramEnd"/>
      <w:r>
        <w:rPr>
          <w:rStyle w:val="normaltextrun"/>
          <w:rFonts w:ascii="Calibri" w:hAnsi="Calibri" w:cs="Times New Roman"/>
          <w:sz w:val="22"/>
          <w:szCs w:val="22"/>
        </w:rPr>
        <w:t xml:space="preserve"> and values all players, coaches, umpires and volunteers; </w:t>
      </w:r>
      <w:r>
        <w:rPr>
          <w:rStyle w:val="eop"/>
          <w:rFonts w:ascii="Calibri" w:hAnsi="Calibri" w:cs="Times New Roman"/>
          <w:sz w:val="22"/>
          <w:szCs w:val="22"/>
        </w:rPr>
        <w:t> </w:t>
      </w:r>
    </w:p>
    <w:p w:rsidR="00B55B53" w:rsidRDefault="00B55B53" w:rsidP="00B55B53">
      <w:pPr>
        <w:pStyle w:val="paragraph"/>
        <w:numPr>
          <w:ilvl w:val="0"/>
          <w:numId w:val="2"/>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does</w:t>
      </w:r>
      <w:proofErr w:type="gramEnd"/>
      <w:r>
        <w:rPr>
          <w:rStyle w:val="normaltextrun"/>
          <w:rFonts w:ascii="Calibri" w:hAnsi="Calibri" w:cs="Times New Roman"/>
          <w:sz w:val="22"/>
          <w:szCs w:val="22"/>
        </w:rPr>
        <w:t xml:space="preserve"> not allow rough or dangerous play, bullying, or the use of bad language or inappropriate behaviour; </w:t>
      </w:r>
      <w:r>
        <w:rPr>
          <w:rStyle w:val="eop"/>
          <w:rFonts w:ascii="Calibri" w:hAnsi="Calibri" w:cs="Times New Roman"/>
          <w:sz w:val="22"/>
          <w:szCs w:val="22"/>
        </w:rPr>
        <w:t> </w:t>
      </w:r>
    </w:p>
    <w:p w:rsidR="00B55B53" w:rsidRDefault="00B55B53" w:rsidP="00B55B53">
      <w:pPr>
        <w:pStyle w:val="paragraph"/>
        <w:numPr>
          <w:ilvl w:val="0"/>
          <w:numId w:val="2"/>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does</w:t>
      </w:r>
      <w:proofErr w:type="gramEnd"/>
      <w:r>
        <w:rPr>
          <w:rStyle w:val="apple-converted-space"/>
          <w:rFonts w:ascii="Calibri" w:hAnsi="Calibri" w:cs="Times New Roman"/>
          <w:sz w:val="22"/>
          <w:szCs w:val="22"/>
        </w:rPr>
        <w:t> </w:t>
      </w:r>
      <w:r>
        <w:rPr>
          <w:rStyle w:val="normaltextrun"/>
          <w:rFonts w:ascii="Calibri" w:hAnsi="Calibri" w:cs="Times New Roman"/>
          <w:sz w:val="22"/>
          <w:szCs w:val="22"/>
        </w:rPr>
        <w:t>not over-train young people or exert undue influence over players for personal benefit or reward. </w:t>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eop"/>
          <w:rFonts w:ascii="Calibri" w:hAnsi="Calibri" w:cs="Times New Roman"/>
          <w:sz w:val="22"/>
          <w:szCs w:val="22"/>
        </w:rPr>
        <w:lastRenderedPageBreak/>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b/>
          <w:bCs/>
          <w:sz w:val="22"/>
          <w:szCs w:val="22"/>
        </w:rPr>
        <w:t>Specifically our safeguarding policy will: </w:t>
      </w:r>
      <w:r>
        <w:rPr>
          <w:rStyle w:val="eop"/>
          <w:rFonts w:ascii="Calibri" w:hAnsi="Calibri" w:cs="Times New Roman"/>
          <w:sz w:val="22"/>
          <w:szCs w:val="22"/>
        </w:rPr>
        <w:t> </w:t>
      </w:r>
    </w:p>
    <w:p w:rsidR="00B55B53" w:rsidRDefault="00B55B53" w:rsidP="00B55B53">
      <w:pPr>
        <w:pStyle w:val="paragraph"/>
        <w:numPr>
          <w:ilvl w:val="0"/>
          <w:numId w:val="3"/>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ensure</w:t>
      </w:r>
      <w:proofErr w:type="gramEnd"/>
      <w:r>
        <w:rPr>
          <w:rStyle w:val="normaltextrun"/>
          <w:rFonts w:ascii="Calibri" w:hAnsi="Calibri" w:cs="Times New Roman"/>
          <w:sz w:val="22"/>
          <w:szCs w:val="22"/>
        </w:rPr>
        <w:t xml:space="preserve"> the Medway Committee, volunteers, coaches,</w:t>
      </w:r>
      <w:r>
        <w:rPr>
          <w:rStyle w:val="apple-converted-space"/>
          <w:rFonts w:ascii="Calibri" w:hAnsi="Calibri" w:cs="Times New Roman"/>
          <w:sz w:val="22"/>
          <w:szCs w:val="22"/>
        </w:rPr>
        <w:t> </w:t>
      </w:r>
      <w:r>
        <w:rPr>
          <w:rStyle w:val="normaltextrun"/>
          <w:rFonts w:ascii="Calibri" w:hAnsi="Calibri" w:cs="Times New Roman"/>
          <w:sz w:val="22"/>
          <w:szCs w:val="22"/>
        </w:rPr>
        <w:t>umpires and anyone else associated with the running of the league,</w:t>
      </w:r>
      <w:r>
        <w:rPr>
          <w:rStyle w:val="apple-converted-space"/>
          <w:rFonts w:ascii="Calibri" w:hAnsi="Calibri" w:cs="Times New Roman"/>
          <w:sz w:val="22"/>
          <w:szCs w:val="22"/>
        </w:rPr>
        <w:t> </w:t>
      </w:r>
      <w:r>
        <w:rPr>
          <w:rStyle w:val="normaltextrun"/>
          <w:rFonts w:ascii="Calibri" w:hAnsi="Calibri" w:cs="Times New Roman"/>
          <w:sz w:val="22"/>
          <w:szCs w:val="22"/>
        </w:rPr>
        <w:t>understands their roles and responsibilities in respect of safeguarding; that they are</w:t>
      </w:r>
      <w:r>
        <w:rPr>
          <w:rStyle w:val="apple-converted-space"/>
          <w:rFonts w:ascii="Calibri" w:hAnsi="Calibri" w:cs="Times New Roman"/>
          <w:sz w:val="22"/>
          <w:szCs w:val="22"/>
        </w:rPr>
        <w:t> </w:t>
      </w:r>
      <w:r>
        <w:rPr>
          <w:rStyle w:val="normaltextrun"/>
          <w:rFonts w:ascii="Calibri" w:hAnsi="Calibri" w:cs="Times New Roman"/>
          <w:sz w:val="22"/>
          <w:szCs w:val="22"/>
        </w:rPr>
        <w:t>provided with appropriate learning opportunities to recognise, identify and respond to signs of abuse, neglect and other safeguarding concerns; </w:t>
      </w:r>
      <w:r>
        <w:rPr>
          <w:rStyle w:val="eop"/>
          <w:rFonts w:ascii="Calibri" w:hAnsi="Calibri" w:cs="Times New Roman"/>
          <w:sz w:val="22"/>
          <w:szCs w:val="22"/>
        </w:rPr>
        <w:t> </w:t>
      </w:r>
    </w:p>
    <w:p w:rsidR="00B55B53" w:rsidRDefault="00B55B53" w:rsidP="00B55B53">
      <w:pPr>
        <w:pStyle w:val="paragraph"/>
        <w:numPr>
          <w:ilvl w:val="0"/>
          <w:numId w:val="3"/>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ensure</w:t>
      </w:r>
      <w:proofErr w:type="gramEnd"/>
      <w:r>
        <w:rPr>
          <w:rStyle w:val="normaltextrun"/>
          <w:rFonts w:ascii="Calibri" w:hAnsi="Calibri" w:cs="Times New Roman"/>
          <w:sz w:val="22"/>
          <w:szCs w:val="22"/>
        </w:rPr>
        <w:t xml:space="preserve"> appropriate action is taken in the event of incidents/concerns of abuse and support provided to the individual/s who raise or disclose a concern; </w:t>
      </w:r>
      <w:r>
        <w:rPr>
          <w:rStyle w:val="eop"/>
          <w:rFonts w:ascii="Calibri" w:hAnsi="Calibri" w:cs="Times New Roman"/>
          <w:sz w:val="22"/>
          <w:szCs w:val="22"/>
        </w:rPr>
        <w:t> </w:t>
      </w:r>
    </w:p>
    <w:p w:rsidR="00B55B53" w:rsidRDefault="00B55B53" w:rsidP="00B55B53">
      <w:pPr>
        <w:pStyle w:val="paragraph"/>
        <w:numPr>
          <w:ilvl w:val="0"/>
          <w:numId w:val="3"/>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respond</w:t>
      </w:r>
      <w:proofErr w:type="gramEnd"/>
      <w:r>
        <w:rPr>
          <w:rStyle w:val="normaltextrun"/>
          <w:rFonts w:ascii="Calibri" w:hAnsi="Calibri" w:cs="Times New Roman"/>
          <w:sz w:val="22"/>
          <w:szCs w:val="22"/>
        </w:rPr>
        <w:t xml:space="preserve"> positively to any disclosure made by a child or young person or vulnerable adult;</w:t>
      </w:r>
      <w:r>
        <w:rPr>
          <w:rStyle w:val="eop"/>
          <w:rFonts w:ascii="Calibri" w:hAnsi="Calibri" w:cs="Times New Roman"/>
          <w:sz w:val="22"/>
          <w:szCs w:val="22"/>
        </w:rPr>
        <w:t> </w:t>
      </w:r>
    </w:p>
    <w:p w:rsidR="00B55B53" w:rsidRDefault="00B55B53" w:rsidP="00B55B53">
      <w:pPr>
        <w:pStyle w:val="paragraph"/>
        <w:numPr>
          <w:ilvl w:val="0"/>
          <w:numId w:val="3"/>
        </w:numPr>
        <w:spacing w:before="0" w:beforeAutospacing="0" w:after="0" w:afterAutospacing="0"/>
        <w:ind w:firstLine="0"/>
        <w:textAlignment w:val="baseline"/>
        <w:rPr>
          <w:rFonts w:ascii="Tahoma" w:hAnsi="Tahoma" w:cs="Times New Roman"/>
          <w:sz w:val="12"/>
          <w:szCs w:val="12"/>
        </w:rPr>
      </w:pPr>
      <w:r>
        <w:rPr>
          <w:rStyle w:val="normaltextrun"/>
          <w:rFonts w:ascii="Calibri" w:hAnsi="Calibri" w:cs="Times New Roman"/>
          <w:sz w:val="22"/>
          <w:szCs w:val="22"/>
        </w:rPr>
        <w:t> </w:t>
      </w:r>
      <w:proofErr w:type="gramStart"/>
      <w:r>
        <w:rPr>
          <w:rStyle w:val="normaltextrun"/>
          <w:rFonts w:ascii="Calibri" w:hAnsi="Calibri" w:cs="Times New Roman"/>
          <w:sz w:val="22"/>
          <w:szCs w:val="22"/>
        </w:rPr>
        <w:t>ensure</w:t>
      </w:r>
      <w:proofErr w:type="gramEnd"/>
      <w:r>
        <w:rPr>
          <w:rStyle w:val="normaltextrun"/>
          <w:rFonts w:ascii="Calibri" w:hAnsi="Calibri" w:cs="Times New Roman"/>
          <w:sz w:val="22"/>
          <w:szCs w:val="22"/>
        </w:rPr>
        <w:t xml:space="preserve"> that the relevant committee members have been through disclosure and barring checks where appropriate and in accordance with the guidance;</w:t>
      </w:r>
      <w:r>
        <w:rPr>
          <w:rStyle w:val="eop"/>
          <w:rFonts w:ascii="Calibri" w:hAnsi="Calibri" w:cs="Times New Roman"/>
          <w:sz w:val="22"/>
          <w:szCs w:val="22"/>
        </w:rPr>
        <w:t> </w:t>
      </w:r>
    </w:p>
    <w:p w:rsidR="00B55B53" w:rsidRDefault="00B55B53" w:rsidP="00B55B53">
      <w:pPr>
        <w:pStyle w:val="paragraph"/>
        <w:numPr>
          <w:ilvl w:val="0"/>
          <w:numId w:val="3"/>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ensure</w:t>
      </w:r>
      <w:proofErr w:type="gramEnd"/>
      <w:r>
        <w:rPr>
          <w:rStyle w:val="normaltextrun"/>
          <w:rFonts w:ascii="Calibri" w:hAnsi="Calibri" w:cs="Times New Roman"/>
          <w:sz w:val="22"/>
          <w:szCs w:val="22"/>
        </w:rPr>
        <w:t xml:space="preserve"> that confidential, detailed and accurate records of all safeguarding concerns are maintained and securely stored; </w:t>
      </w:r>
      <w:r>
        <w:rPr>
          <w:rStyle w:val="eop"/>
          <w:rFonts w:ascii="Calibri" w:hAnsi="Calibri" w:cs="Times New Roman"/>
          <w:sz w:val="22"/>
          <w:szCs w:val="22"/>
        </w:rPr>
        <w:t> </w:t>
      </w:r>
    </w:p>
    <w:p w:rsidR="00B55B53" w:rsidRDefault="00B55B53" w:rsidP="00B55B53">
      <w:pPr>
        <w:pStyle w:val="paragraph"/>
        <w:numPr>
          <w:ilvl w:val="0"/>
          <w:numId w:val="3"/>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prevent</w:t>
      </w:r>
      <w:proofErr w:type="gramEnd"/>
      <w:r>
        <w:rPr>
          <w:rStyle w:val="normaltextrun"/>
          <w:rFonts w:ascii="Calibri" w:hAnsi="Calibri" w:cs="Times New Roman"/>
          <w:sz w:val="22"/>
          <w:szCs w:val="22"/>
        </w:rPr>
        <w:t xml:space="preserve"> the employment/deployment of unsuitable individuals and pass on information relating to unsuitable people in an appropriate matter; and</w:t>
      </w:r>
      <w:r>
        <w:rPr>
          <w:rStyle w:val="eop"/>
          <w:rFonts w:ascii="Calibri" w:hAnsi="Calibri" w:cs="Times New Roman"/>
          <w:sz w:val="22"/>
          <w:szCs w:val="22"/>
        </w:rPr>
        <w:t> </w:t>
      </w:r>
    </w:p>
    <w:p w:rsidR="00B55B53" w:rsidRDefault="00B55B53" w:rsidP="00B55B53">
      <w:pPr>
        <w:pStyle w:val="paragraph"/>
        <w:numPr>
          <w:ilvl w:val="0"/>
          <w:numId w:val="3"/>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ensure</w:t>
      </w:r>
      <w:proofErr w:type="gramEnd"/>
      <w:r>
        <w:rPr>
          <w:rStyle w:val="normaltextrun"/>
          <w:rFonts w:ascii="Calibri" w:hAnsi="Calibri" w:cs="Times New Roman"/>
          <w:sz w:val="22"/>
          <w:szCs w:val="22"/>
        </w:rPr>
        <w:t xml:space="preserve"> robust safeguarding arrangements and procedures are in operation. </w:t>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b/>
          <w:bCs/>
          <w:sz w:val="22"/>
          <w:szCs w:val="22"/>
        </w:rPr>
        <w:t>If you have a concern about a child or vulnerable person – ACT.</w:t>
      </w:r>
      <w:r>
        <w:rPr>
          <w:rStyle w:val="eop"/>
          <w:rFonts w:ascii="Calibri" w:hAnsi="Calibri" w:cs="Times New Roman"/>
          <w:sz w:val="22"/>
          <w:szCs w:val="22"/>
        </w:rPr>
        <w:t> </w:t>
      </w:r>
    </w:p>
    <w:p w:rsidR="00B55B53" w:rsidRDefault="00B55B53" w:rsidP="00B55B53">
      <w:pPr>
        <w:pStyle w:val="paragraph"/>
        <w:numPr>
          <w:ilvl w:val="0"/>
          <w:numId w:val="4"/>
        </w:numPr>
        <w:spacing w:before="0" w:beforeAutospacing="0" w:after="0" w:afterAutospacing="0"/>
        <w:ind w:firstLine="0"/>
        <w:textAlignment w:val="baseline"/>
        <w:rPr>
          <w:rFonts w:ascii="Tahoma" w:hAnsi="Tahoma" w:cs="Times New Roman"/>
          <w:sz w:val="12"/>
          <w:szCs w:val="12"/>
        </w:rPr>
      </w:pPr>
      <w:r>
        <w:rPr>
          <w:rStyle w:val="normaltextrun"/>
          <w:rFonts w:ascii="Calibri" w:hAnsi="Calibri" w:cs="Times New Roman"/>
          <w:sz w:val="22"/>
          <w:szCs w:val="22"/>
        </w:rPr>
        <w:t>If anyone has concerns about a child or a vulnerable adult, they should,</w:t>
      </w:r>
      <w:r>
        <w:rPr>
          <w:rStyle w:val="apple-converted-space"/>
          <w:rFonts w:ascii="Calibri" w:hAnsi="Calibri" w:cs="Times New Roman"/>
          <w:sz w:val="22"/>
          <w:szCs w:val="22"/>
        </w:rPr>
        <w:t> </w:t>
      </w:r>
      <w:r>
        <w:rPr>
          <w:rStyle w:val="normaltextrun"/>
          <w:rFonts w:ascii="Calibri" w:hAnsi="Calibri" w:cs="Times New Roman"/>
          <w:sz w:val="22"/>
          <w:szCs w:val="22"/>
        </w:rPr>
        <w:t>in the first instance,</w:t>
      </w:r>
      <w:r>
        <w:rPr>
          <w:rStyle w:val="apple-converted-space"/>
          <w:rFonts w:ascii="Calibri" w:hAnsi="Calibri" w:cs="Times New Roman"/>
          <w:sz w:val="22"/>
          <w:szCs w:val="22"/>
        </w:rPr>
        <w:t> </w:t>
      </w:r>
      <w:r>
        <w:rPr>
          <w:rStyle w:val="normaltextrun"/>
          <w:rFonts w:ascii="Calibri" w:hAnsi="Calibri" w:cs="Times New Roman"/>
          <w:sz w:val="22"/>
          <w:szCs w:val="22"/>
        </w:rPr>
        <w:t>speak to a member of the Committee who will pass to the designated lead for safeguarding.</w:t>
      </w:r>
      <w:r>
        <w:rPr>
          <w:rStyle w:val="eop"/>
          <w:rFonts w:ascii="Calibri" w:hAnsi="Calibri" w:cs="Times New Roman"/>
          <w:sz w:val="22"/>
          <w:szCs w:val="22"/>
        </w:rPr>
        <w:t> </w:t>
      </w:r>
    </w:p>
    <w:p w:rsidR="00B55B53" w:rsidRDefault="00B55B53" w:rsidP="00B55B53">
      <w:pPr>
        <w:pStyle w:val="paragraph"/>
        <w:numPr>
          <w:ilvl w:val="0"/>
          <w:numId w:val="4"/>
        </w:numPr>
        <w:spacing w:before="0" w:beforeAutospacing="0" w:after="0" w:afterAutospacing="0"/>
        <w:ind w:firstLine="0"/>
        <w:textAlignment w:val="baseline"/>
        <w:rPr>
          <w:rFonts w:ascii="Tahoma" w:hAnsi="Tahoma" w:cs="Times New Roman"/>
          <w:sz w:val="12"/>
          <w:szCs w:val="12"/>
        </w:rPr>
      </w:pPr>
      <w:r>
        <w:rPr>
          <w:rStyle w:val="normaltextrun"/>
          <w:rFonts w:ascii="Calibri" w:hAnsi="Calibri" w:cs="Times New Roman"/>
          <w:sz w:val="22"/>
          <w:szCs w:val="22"/>
        </w:rPr>
        <w:t>The safeguarding lead will make a referral to the appropriate agencies, including England Netball, if there is a risk of abuse and neglect to any child or vulnerable adult;</w:t>
      </w:r>
      <w:r>
        <w:rPr>
          <w:rStyle w:val="eop"/>
          <w:rFonts w:ascii="Calibri" w:hAnsi="Calibri" w:cs="Times New Roman"/>
          <w:sz w:val="22"/>
          <w:szCs w:val="22"/>
        </w:rPr>
        <w:t> </w:t>
      </w:r>
    </w:p>
    <w:p w:rsidR="00B55B53" w:rsidRDefault="00B55B53" w:rsidP="00B55B53">
      <w:pPr>
        <w:pStyle w:val="paragraph"/>
        <w:numPr>
          <w:ilvl w:val="0"/>
          <w:numId w:val="4"/>
        </w:numPr>
        <w:spacing w:before="0" w:beforeAutospacing="0" w:after="0" w:afterAutospacing="0"/>
        <w:ind w:firstLine="0"/>
        <w:textAlignment w:val="baseline"/>
        <w:rPr>
          <w:rFonts w:ascii="Tahoma" w:hAnsi="Tahoma" w:cs="Times New Roman"/>
          <w:sz w:val="12"/>
          <w:szCs w:val="12"/>
        </w:rPr>
      </w:pPr>
      <w:r>
        <w:rPr>
          <w:rStyle w:val="normaltextrun"/>
          <w:rFonts w:ascii="Calibri" w:hAnsi="Calibri" w:cs="Times New Roman"/>
          <w:sz w:val="22"/>
          <w:szCs w:val="22"/>
        </w:rPr>
        <w:t>If at any time anyone thinks that a child or vulnerable adult may be suffering harm they should refer immediately to Medway children’s social care or to the NSPCC. Anyone can report a concern to Medway children’s social care.</w:t>
      </w:r>
      <w:r>
        <w:rPr>
          <w:rStyle w:val="eop"/>
          <w:rFonts w:ascii="Calibri" w:hAnsi="Calibri" w:cs="Times New Roman"/>
          <w:sz w:val="22"/>
          <w:szCs w:val="22"/>
        </w:rPr>
        <w:t> </w:t>
      </w:r>
    </w:p>
    <w:p w:rsidR="00B55B53" w:rsidRDefault="00B55B53" w:rsidP="00B55B53">
      <w:pPr>
        <w:pStyle w:val="paragraph"/>
        <w:numPr>
          <w:ilvl w:val="0"/>
          <w:numId w:val="4"/>
        </w:numPr>
        <w:spacing w:before="0" w:beforeAutospacing="0" w:after="0" w:afterAutospacing="0"/>
        <w:ind w:firstLine="0"/>
        <w:textAlignment w:val="baseline"/>
        <w:rPr>
          <w:rFonts w:ascii="Tahoma" w:hAnsi="Tahoma" w:cs="Times New Roman"/>
          <w:sz w:val="12"/>
          <w:szCs w:val="12"/>
        </w:rPr>
      </w:pPr>
      <w:r>
        <w:rPr>
          <w:rStyle w:val="normaltextrun"/>
          <w:rFonts w:ascii="Calibri" w:hAnsi="Calibri" w:cs="Times New Roman"/>
          <w:sz w:val="22"/>
          <w:szCs w:val="22"/>
        </w:rPr>
        <w:t>If anyone believes that one individual – be it a player/parent/umpire/volunteer/coach is abusing a child or vulnerable adult or has witnessed an incident, they should report this to a member of the Committee immediately.</w:t>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b/>
          <w:bCs/>
          <w:sz w:val="22"/>
          <w:szCs w:val="22"/>
        </w:rPr>
        <w:t>Monitoring </w:t>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sz w:val="22"/>
          <w:szCs w:val="22"/>
        </w:rPr>
        <w:t>The policy will be reviewed a year after development and then every three years, or in the following circumstances: </w:t>
      </w:r>
      <w:r>
        <w:rPr>
          <w:rStyle w:val="eop"/>
          <w:rFonts w:ascii="Calibri" w:hAnsi="Calibri" w:cs="Times New Roman"/>
          <w:sz w:val="22"/>
          <w:szCs w:val="22"/>
        </w:rPr>
        <w:t> </w:t>
      </w:r>
    </w:p>
    <w:p w:rsidR="00B55B53" w:rsidRDefault="00B55B53" w:rsidP="00B55B53">
      <w:pPr>
        <w:pStyle w:val="paragraph"/>
        <w:numPr>
          <w:ilvl w:val="0"/>
          <w:numId w:val="5"/>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changes</w:t>
      </w:r>
      <w:proofErr w:type="gramEnd"/>
      <w:r>
        <w:rPr>
          <w:rStyle w:val="normaltextrun"/>
          <w:rFonts w:ascii="Calibri" w:hAnsi="Calibri" w:cs="Times New Roman"/>
          <w:sz w:val="22"/>
          <w:szCs w:val="22"/>
        </w:rPr>
        <w:t xml:space="preserve"> in legislation and/or government guidance; </w:t>
      </w:r>
      <w:r>
        <w:rPr>
          <w:rStyle w:val="eop"/>
          <w:rFonts w:ascii="Calibri" w:hAnsi="Calibri" w:cs="Times New Roman"/>
          <w:sz w:val="22"/>
          <w:szCs w:val="22"/>
        </w:rPr>
        <w:t> </w:t>
      </w:r>
    </w:p>
    <w:p w:rsidR="00B55B53" w:rsidRDefault="00B55B53" w:rsidP="00B55B53">
      <w:pPr>
        <w:pStyle w:val="paragraph"/>
        <w:numPr>
          <w:ilvl w:val="0"/>
          <w:numId w:val="5"/>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as</w:t>
      </w:r>
      <w:proofErr w:type="gramEnd"/>
      <w:r>
        <w:rPr>
          <w:rStyle w:val="normaltextrun"/>
          <w:rFonts w:ascii="Calibri" w:hAnsi="Calibri" w:cs="Times New Roman"/>
          <w:sz w:val="22"/>
          <w:szCs w:val="22"/>
        </w:rPr>
        <w:t xml:space="preserve"> required by</w:t>
      </w:r>
      <w:r>
        <w:rPr>
          <w:rStyle w:val="apple-converted-space"/>
          <w:rFonts w:ascii="Calibri" w:hAnsi="Calibri" w:cs="Times New Roman"/>
          <w:sz w:val="22"/>
          <w:szCs w:val="22"/>
        </w:rPr>
        <w:t> </w:t>
      </w:r>
      <w:r>
        <w:rPr>
          <w:rStyle w:val="normaltextrun"/>
          <w:rFonts w:ascii="Calibri" w:hAnsi="Calibri" w:cs="Times New Roman"/>
          <w:sz w:val="22"/>
          <w:szCs w:val="22"/>
        </w:rPr>
        <w:t>Medway</w:t>
      </w:r>
      <w:r>
        <w:rPr>
          <w:rStyle w:val="apple-converted-space"/>
          <w:rFonts w:ascii="Calibri" w:hAnsi="Calibri" w:cs="Times New Roman"/>
          <w:sz w:val="22"/>
          <w:szCs w:val="22"/>
        </w:rPr>
        <w:t> </w:t>
      </w:r>
      <w:r>
        <w:rPr>
          <w:rStyle w:val="normaltextrun"/>
          <w:rFonts w:ascii="Calibri" w:hAnsi="Calibri" w:cs="Times New Roman"/>
          <w:sz w:val="22"/>
          <w:szCs w:val="22"/>
        </w:rPr>
        <w:t>Local Safeguarding Children Board</w:t>
      </w:r>
      <w:r>
        <w:rPr>
          <w:rStyle w:val="apple-converted-space"/>
          <w:rFonts w:ascii="Calibri" w:hAnsi="Calibri" w:cs="Times New Roman"/>
          <w:sz w:val="22"/>
          <w:szCs w:val="22"/>
        </w:rPr>
        <w:t> </w:t>
      </w:r>
      <w:r>
        <w:rPr>
          <w:rStyle w:val="normaltextrun"/>
          <w:rFonts w:ascii="Calibri" w:hAnsi="Calibri" w:cs="Times New Roman"/>
          <w:sz w:val="22"/>
          <w:szCs w:val="22"/>
        </w:rPr>
        <w:t>and England Netball;</w:t>
      </w:r>
      <w:r>
        <w:rPr>
          <w:rStyle w:val="apple-converted-space"/>
          <w:rFonts w:ascii="Calibri" w:hAnsi="Calibri" w:cs="Times New Roman"/>
          <w:sz w:val="22"/>
          <w:szCs w:val="22"/>
        </w:rPr>
        <w:t> </w:t>
      </w:r>
      <w:r>
        <w:rPr>
          <w:rStyle w:val="normaltextrun"/>
          <w:rFonts w:ascii="Calibri" w:hAnsi="Calibri" w:cs="Times New Roman"/>
          <w:sz w:val="22"/>
          <w:szCs w:val="22"/>
        </w:rPr>
        <w:t>and</w:t>
      </w:r>
      <w:r>
        <w:rPr>
          <w:rStyle w:val="eop"/>
          <w:rFonts w:ascii="Calibri" w:hAnsi="Calibri" w:cs="Times New Roman"/>
          <w:sz w:val="22"/>
          <w:szCs w:val="22"/>
        </w:rPr>
        <w:t> </w:t>
      </w:r>
    </w:p>
    <w:p w:rsidR="00B55B53" w:rsidRDefault="00B55B53" w:rsidP="00B55B53">
      <w:pPr>
        <w:pStyle w:val="paragraph"/>
        <w:numPr>
          <w:ilvl w:val="0"/>
          <w:numId w:val="5"/>
        </w:numPr>
        <w:spacing w:before="0" w:beforeAutospacing="0" w:after="0" w:afterAutospacing="0"/>
        <w:ind w:firstLine="0"/>
        <w:textAlignment w:val="baseline"/>
        <w:rPr>
          <w:rFonts w:ascii="Tahoma" w:hAnsi="Tahoma" w:cs="Times New Roman"/>
          <w:sz w:val="12"/>
          <w:szCs w:val="12"/>
        </w:rPr>
      </w:pPr>
      <w:proofErr w:type="gramStart"/>
      <w:r>
        <w:rPr>
          <w:rStyle w:val="normaltextrun"/>
          <w:rFonts w:ascii="Calibri" w:hAnsi="Calibri" w:cs="Times New Roman"/>
          <w:sz w:val="22"/>
          <w:szCs w:val="22"/>
        </w:rPr>
        <w:t>as</w:t>
      </w:r>
      <w:proofErr w:type="gramEnd"/>
      <w:r>
        <w:rPr>
          <w:rStyle w:val="apple-converted-space"/>
          <w:rFonts w:ascii="Calibri" w:hAnsi="Calibri" w:cs="Times New Roman"/>
          <w:sz w:val="22"/>
          <w:szCs w:val="22"/>
        </w:rPr>
        <w:t> </w:t>
      </w:r>
      <w:r>
        <w:rPr>
          <w:rStyle w:val="normaltextrun"/>
          <w:rFonts w:ascii="Calibri" w:hAnsi="Calibri" w:cs="Times New Roman"/>
          <w:sz w:val="22"/>
          <w:szCs w:val="22"/>
        </w:rPr>
        <w:t>a result of any other significant change or event. </w:t>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b/>
          <w:bCs/>
          <w:sz w:val="22"/>
          <w:szCs w:val="22"/>
        </w:rPr>
        <w:t>The first review will take place in December 2014.</w:t>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sz w:val="22"/>
          <w:szCs w:val="22"/>
        </w:rPr>
        <w:t>The policy and procedures will be widely promoted and are mandatory for everyone involved in</w:t>
      </w:r>
      <w:r>
        <w:rPr>
          <w:rStyle w:val="apple-converted-space"/>
          <w:rFonts w:ascii="Calibri" w:hAnsi="Calibri" w:cs="Times New Roman"/>
          <w:sz w:val="22"/>
          <w:szCs w:val="22"/>
        </w:rPr>
        <w:t> </w:t>
      </w:r>
      <w:r>
        <w:rPr>
          <w:rStyle w:val="normaltextrun"/>
          <w:rFonts w:ascii="Calibri" w:hAnsi="Calibri" w:cs="Times New Roman"/>
          <w:sz w:val="22"/>
          <w:szCs w:val="22"/>
        </w:rPr>
        <w:t>Medway Netball. </w:t>
      </w:r>
      <w:r>
        <w:rPr>
          <w:rStyle w:val="apple-converted-space"/>
          <w:rFonts w:ascii="Calibri" w:hAnsi="Calibri" w:cs="Times New Roman"/>
          <w:sz w:val="22"/>
          <w:szCs w:val="22"/>
        </w:rPr>
        <w:t> </w:t>
      </w:r>
      <w:r>
        <w:rPr>
          <w:rStyle w:val="normaltextrun"/>
          <w:rFonts w:ascii="Calibri" w:hAnsi="Calibri" w:cs="Times New Roman"/>
          <w:sz w:val="22"/>
          <w:szCs w:val="22"/>
        </w:rPr>
        <w:t>Failure to comply with the policy and procedures will be addressed without delay and may ultimately result in dismissal/exclusion from the organisation. </w:t>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b/>
          <w:bCs/>
          <w:sz w:val="12"/>
          <w:szCs w:val="12"/>
        </w:rPr>
      </w:pPr>
      <w:r>
        <w:rPr>
          <w:rStyle w:val="normaltextrun"/>
          <w:rFonts w:ascii="Calibri" w:hAnsi="Calibri" w:cs="Times New Roman"/>
          <w:b/>
          <w:bCs/>
          <w:sz w:val="22"/>
          <w:szCs w:val="22"/>
        </w:rPr>
        <w:t>Links</w:t>
      </w:r>
      <w:r>
        <w:rPr>
          <w:rStyle w:val="eop"/>
          <w:rFonts w:ascii="Calibri" w:hAnsi="Calibri" w:cs="Times New Roman"/>
          <w:b/>
          <w:bCs/>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sz w:val="16"/>
          <w:szCs w:val="16"/>
        </w:rPr>
        <w:t xml:space="preserve">England </w:t>
      </w:r>
      <w:proofErr w:type="gramStart"/>
      <w:r>
        <w:rPr>
          <w:rStyle w:val="normaltextrun"/>
          <w:rFonts w:ascii="Calibri" w:hAnsi="Calibri" w:cs="Times New Roman"/>
          <w:sz w:val="16"/>
          <w:szCs w:val="16"/>
        </w:rPr>
        <w:t>Netball   </w:t>
      </w:r>
      <w:r>
        <w:rPr>
          <w:rStyle w:val="apple-converted-space"/>
          <w:rFonts w:ascii="Calibri" w:hAnsi="Calibri" w:cs="Times New Roman"/>
          <w:sz w:val="16"/>
          <w:szCs w:val="16"/>
        </w:rPr>
        <w:t> </w:t>
      </w:r>
      <w:proofErr w:type="gramEnd"/>
      <w:r>
        <w:rPr>
          <w:rFonts w:ascii="Tahoma" w:hAnsi="Tahoma" w:cs="Times New Roman"/>
          <w:sz w:val="12"/>
          <w:szCs w:val="12"/>
        </w:rPr>
        <w:fldChar w:fldCharType="begin"/>
      </w:r>
      <w:r>
        <w:rPr>
          <w:rFonts w:ascii="Tahoma" w:hAnsi="Tahoma" w:cs="Times New Roman"/>
          <w:sz w:val="12"/>
          <w:szCs w:val="12"/>
        </w:rPr>
        <w:instrText xml:space="preserve"> HYPERLINK "http://www.englandnetball.co.uk/make-the-game/safeguarding" </w:instrText>
      </w:r>
      <w:r>
        <w:rPr>
          <w:rFonts w:ascii="Tahoma" w:hAnsi="Tahoma" w:cs="Times New Roman"/>
          <w:sz w:val="12"/>
          <w:szCs w:val="12"/>
        </w:rPr>
      </w:r>
      <w:r>
        <w:rPr>
          <w:rFonts w:ascii="Tahoma" w:hAnsi="Tahoma" w:cs="Times New Roman"/>
          <w:sz w:val="12"/>
          <w:szCs w:val="12"/>
        </w:rPr>
        <w:fldChar w:fldCharType="separate"/>
      </w:r>
      <w:r>
        <w:rPr>
          <w:rStyle w:val="normaltextrun"/>
          <w:rFonts w:ascii="Calibri" w:hAnsi="Calibri" w:cs="Times New Roman"/>
          <w:color w:val="0000FF"/>
          <w:sz w:val="16"/>
          <w:szCs w:val="16"/>
          <w:u w:val="single"/>
        </w:rPr>
        <w:t>http://www.englandnetball.co.uk/make-the-game/safeguarding</w:t>
      </w:r>
      <w:r>
        <w:rPr>
          <w:rFonts w:ascii="Tahoma" w:hAnsi="Tahoma" w:cs="Times New Roman"/>
          <w:sz w:val="12"/>
          <w:szCs w:val="12"/>
        </w:rPr>
        <w:fldChar w:fldCharType="end"/>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sz w:val="16"/>
          <w:szCs w:val="16"/>
        </w:rPr>
        <w:t>NSPCC                   </w:t>
      </w:r>
      <w:r>
        <w:rPr>
          <w:rStyle w:val="apple-converted-space"/>
          <w:rFonts w:ascii="Calibri" w:hAnsi="Calibri" w:cs="Times New Roman"/>
          <w:sz w:val="16"/>
          <w:szCs w:val="16"/>
        </w:rPr>
        <w:t> </w:t>
      </w:r>
      <w:hyperlink r:id="rId6" w:history="1">
        <w:r>
          <w:rPr>
            <w:rStyle w:val="normaltextrun"/>
            <w:rFonts w:ascii="Calibri" w:hAnsi="Calibri" w:cs="Times New Roman"/>
            <w:color w:val="0000FF"/>
            <w:sz w:val="16"/>
            <w:szCs w:val="16"/>
            <w:u w:val="single"/>
          </w:rPr>
          <w:t>https://thecpsu.org.uk/</w:t>
        </w:r>
      </w:hyperlink>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sz w:val="16"/>
          <w:szCs w:val="16"/>
        </w:rPr>
        <w:t xml:space="preserve">Medway Safeguarding Children </w:t>
      </w:r>
      <w:proofErr w:type="gramStart"/>
      <w:r>
        <w:rPr>
          <w:rStyle w:val="normaltextrun"/>
          <w:rFonts w:ascii="Calibri" w:hAnsi="Calibri" w:cs="Times New Roman"/>
          <w:sz w:val="16"/>
          <w:szCs w:val="16"/>
        </w:rPr>
        <w:t>Board     </w:t>
      </w:r>
      <w:r>
        <w:rPr>
          <w:rStyle w:val="apple-converted-space"/>
          <w:rFonts w:ascii="Calibri" w:hAnsi="Calibri" w:cs="Times New Roman"/>
          <w:sz w:val="16"/>
          <w:szCs w:val="16"/>
        </w:rPr>
        <w:t> </w:t>
      </w:r>
      <w:proofErr w:type="gramEnd"/>
      <w:r>
        <w:rPr>
          <w:rFonts w:ascii="Tahoma" w:hAnsi="Tahoma" w:cs="Times New Roman"/>
          <w:sz w:val="12"/>
          <w:szCs w:val="12"/>
        </w:rPr>
        <w:fldChar w:fldCharType="begin"/>
      </w:r>
      <w:r>
        <w:rPr>
          <w:rFonts w:ascii="Tahoma" w:hAnsi="Tahoma" w:cs="Times New Roman"/>
          <w:sz w:val="12"/>
          <w:szCs w:val="12"/>
        </w:rPr>
        <w:instrText xml:space="preserve"> HYPERLINK "http://www.mscb.org.uk/" </w:instrText>
      </w:r>
      <w:r>
        <w:rPr>
          <w:rFonts w:ascii="Tahoma" w:hAnsi="Tahoma" w:cs="Times New Roman"/>
          <w:sz w:val="12"/>
          <w:szCs w:val="12"/>
        </w:rPr>
      </w:r>
      <w:r>
        <w:rPr>
          <w:rFonts w:ascii="Tahoma" w:hAnsi="Tahoma" w:cs="Times New Roman"/>
          <w:sz w:val="12"/>
          <w:szCs w:val="12"/>
        </w:rPr>
        <w:fldChar w:fldCharType="separate"/>
      </w:r>
      <w:r>
        <w:rPr>
          <w:rStyle w:val="normaltextrun"/>
          <w:rFonts w:ascii="Calibri" w:hAnsi="Calibri" w:cs="Times New Roman"/>
          <w:color w:val="0000FF"/>
          <w:sz w:val="16"/>
          <w:szCs w:val="16"/>
          <w:u w:val="single"/>
        </w:rPr>
        <w:t>http://www.mscb.org.uk/</w:t>
      </w:r>
      <w:r>
        <w:rPr>
          <w:rFonts w:ascii="Tahoma" w:hAnsi="Tahoma" w:cs="Times New Roman"/>
          <w:sz w:val="12"/>
          <w:szCs w:val="12"/>
        </w:rPr>
        <w:fldChar w:fldCharType="end"/>
      </w:r>
      <w:r>
        <w:rPr>
          <w:rStyle w:val="eop"/>
          <w:rFonts w:ascii="Calibri" w:hAnsi="Calibri" w:cs="Times New Roman"/>
          <w:sz w:val="22"/>
          <w:szCs w:val="22"/>
        </w:rPr>
        <w:t> </w:t>
      </w:r>
    </w:p>
    <w:p w:rsidR="00B55B53" w:rsidRDefault="00B55B53" w:rsidP="00B55B53">
      <w:pPr>
        <w:pStyle w:val="paragraph"/>
        <w:spacing w:before="0" w:beforeAutospacing="0" w:after="0" w:afterAutospacing="0"/>
        <w:textAlignment w:val="baseline"/>
        <w:rPr>
          <w:rFonts w:ascii="Tahoma" w:hAnsi="Tahoma" w:cs="Times New Roman"/>
          <w:sz w:val="12"/>
          <w:szCs w:val="12"/>
        </w:rPr>
      </w:pPr>
      <w:r>
        <w:rPr>
          <w:rStyle w:val="normaltextrun"/>
          <w:rFonts w:ascii="Calibri" w:hAnsi="Calibri" w:cs="Times New Roman"/>
          <w:sz w:val="16"/>
          <w:szCs w:val="16"/>
        </w:rPr>
        <w:t xml:space="preserve">Medway Children’s Social </w:t>
      </w:r>
      <w:proofErr w:type="gramStart"/>
      <w:r>
        <w:rPr>
          <w:rStyle w:val="normaltextrun"/>
          <w:rFonts w:ascii="Calibri" w:hAnsi="Calibri" w:cs="Times New Roman"/>
          <w:sz w:val="16"/>
          <w:szCs w:val="16"/>
        </w:rPr>
        <w:t>Care     </w:t>
      </w:r>
      <w:r>
        <w:rPr>
          <w:rStyle w:val="apple-converted-space"/>
          <w:rFonts w:ascii="Calibri" w:hAnsi="Calibri" w:cs="Times New Roman"/>
          <w:sz w:val="16"/>
          <w:szCs w:val="16"/>
        </w:rPr>
        <w:t> </w:t>
      </w:r>
      <w:proofErr w:type="gramEnd"/>
      <w:hyperlink r:id="rId7" w:history="1">
        <w:r>
          <w:rPr>
            <w:rStyle w:val="normaltextrun"/>
            <w:rFonts w:ascii="Calibri" w:hAnsi="Calibri" w:cs="Times New Roman"/>
            <w:color w:val="0000FF"/>
            <w:sz w:val="16"/>
            <w:szCs w:val="16"/>
            <w:u w:val="single"/>
          </w:rPr>
          <w:t>http://www.medway.gov.uk/healthandsocialcare/childrenandyoungpeople/makinglifebetter/childprotectionchildabuse/whentocontactsocialcare.aspx</w:t>
        </w:r>
      </w:hyperlink>
      <w:r>
        <w:rPr>
          <w:rStyle w:val="eop"/>
          <w:rFonts w:ascii="Calibri" w:hAnsi="Calibri" w:cs="Times New Roman"/>
          <w:sz w:val="22"/>
          <w:szCs w:val="22"/>
        </w:rPr>
        <w:t> </w:t>
      </w:r>
    </w:p>
    <w:p w:rsidR="00167987" w:rsidRDefault="00167987">
      <w:bookmarkStart w:id="0" w:name="_GoBack"/>
      <w:bookmarkEnd w:id="0"/>
    </w:p>
    <w:sectPr w:rsidR="00167987" w:rsidSect="001679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080"/>
    <w:multiLevelType w:val="multilevel"/>
    <w:tmpl w:val="1A5C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835EDD"/>
    <w:multiLevelType w:val="multilevel"/>
    <w:tmpl w:val="FF20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F67769"/>
    <w:multiLevelType w:val="multilevel"/>
    <w:tmpl w:val="838A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E77472"/>
    <w:multiLevelType w:val="multilevel"/>
    <w:tmpl w:val="063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411F75"/>
    <w:multiLevelType w:val="multilevel"/>
    <w:tmpl w:val="141C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53"/>
    <w:rsid w:val="00167987"/>
    <w:rsid w:val="00B5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20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5B53"/>
    <w:pPr>
      <w:spacing w:before="100" w:beforeAutospacing="1" w:after="100" w:afterAutospacing="1"/>
    </w:pPr>
    <w:rPr>
      <w:rFonts w:ascii="Times" w:hAnsi="Times"/>
      <w:sz w:val="20"/>
      <w:szCs w:val="20"/>
      <w:lang w:val="en-GB"/>
    </w:rPr>
  </w:style>
  <w:style w:type="character" w:customStyle="1" w:styleId="normaltextrun">
    <w:name w:val="normaltextrun"/>
    <w:basedOn w:val="DefaultParagraphFont"/>
    <w:rsid w:val="00B55B53"/>
  </w:style>
  <w:style w:type="character" w:customStyle="1" w:styleId="eop">
    <w:name w:val="eop"/>
    <w:basedOn w:val="DefaultParagraphFont"/>
    <w:rsid w:val="00B55B53"/>
  </w:style>
  <w:style w:type="character" w:customStyle="1" w:styleId="apple-converted-space">
    <w:name w:val="apple-converted-space"/>
    <w:basedOn w:val="DefaultParagraphFont"/>
    <w:rsid w:val="00B55B53"/>
  </w:style>
  <w:style w:type="character" w:customStyle="1" w:styleId="scx56533612">
    <w:name w:val="scx56533612"/>
    <w:basedOn w:val="DefaultParagraphFont"/>
    <w:rsid w:val="00B55B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5B53"/>
    <w:pPr>
      <w:spacing w:before="100" w:beforeAutospacing="1" w:after="100" w:afterAutospacing="1"/>
    </w:pPr>
    <w:rPr>
      <w:rFonts w:ascii="Times" w:hAnsi="Times"/>
      <w:sz w:val="20"/>
      <w:szCs w:val="20"/>
      <w:lang w:val="en-GB"/>
    </w:rPr>
  </w:style>
  <w:style w:type="character" w:customStyle="1" w:styleId="normaltextrun">
    <w:name w:val="normaltextrun"/>
    <w:basedOn w:val="DefaultParagraphFont"/>
    <w:rsid w:val="00B55B53"/>
  </w:style>
  <w:style w:type="character" w:customStyle="1" w:styleId="eop">
    <w:name w:val="eop"/>
    <w:basedOn w:val="DefaultParagraphFont"/>
    <w:rsid w:val="00B55B53"/>
  </w:style>
  <w:style w:type="character" w:customStyle="1" w:styleId="apple-converted-space">
    <w:name w:val="apple-converted-space"/>
    <w:basedOn w:val="DefaultParagraphFont"/>
    <w:rsid w:val="00B55B53"/>
  </w:style>
  <w:style w:type="character" w:customStyle="1" w:styleId="scx56533612">
    <w:name w:val="scx56533612"/>
    <w:basedOn w:val="DefaultParagraphFont"/>
    <w:rsid w:val="00B5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67833">
      <w:bodyDiv w:val="1"/>
      <w:marLeft w:val="0"/>
      <w:marRight w:val="0"/>
      <w:marTop w:val="0"/>
      <w:marBottom w:val="0"/>
      <w:divBdr>
        <w:top w:val="none" w:sz="0" w:space="0" w:color="auto"/>
        <w:left w:val="none" w:sz="0" w:space="0" w:color="auto"/>
        <w:bottom w:val="none" w:sz="0" w:space="0" w:color="auto"/>
        <w:right w:val="none" w:sz="0" w:space="0" w:color="auto"/>
      </w:divBdr>
      <w:divsChild>
        <w:div w:id="2006735559">
          <w:marLeft w:val="0"/>
          <w:marRight w:val="0"/>
          <w:marTop w:val="0"/>
          <w:marBottom w:val="0"/>
          <w:divBdr>
            <w:top w:val="none" w:sz="0" w:space="0" w:color="auto"/>
            <w:left w:val="none" w:sz="0" w:space="0" w:color="auto"/>
            <w:bottom w:val="none" w:sz="0" w:space="0" w:color="auto"/>
            <w:right w:val="none" w:sz="0" w:space="0" w:color="auto"/>
          </w:divBdr>
          <w:divsChild>
            <w:div w:id="1871382532">
              <w:marLeft w:val="0"/>
              <w:marRight w:val="0"/>
              <w:marTop w:val="0"/>
              <w:marBottom w:val="0"/>
              <w:divBdr>
                <w:top w:val="none" w:sz="0" w:space="0" w:color="auto"/>
                <w:left w:val="none" w:sz="0" w:space="0" w:color="auto"/>
                <w:bottom w:val="none" w:sz="0" w:space="0" w:color="auto"/>
                <w:right w:val="none" w:sz="0" w:space="0" w:color="auto"/>
              </w:divBdr>
            </w:div>
            <w:div w:id="2133205758">
              <w:marLeft w:val="0"/>
              <w:marRight w:val="0"/>
              <w:marTop w:val="0"/>
              <w:marBottom w:val="0"/>
              <w:divBdr>
                <w:top w:val="none" w:sz="0" w:space="0" w:color="auto"/>
                <w:left w:val="none" w:sz="0" w:space="0" w:color="auto"/>
                <w:bottom w:val="none" w:sz="0" w:space="0" w:color="auto"/>
                <w:right w:val="none" w:sz="0" w:space="0" w:color="auto"/>
              </w:divBdr>
            </w:div>
            <w:div w:id="196746726">
              <w:marLeft w:val="0"/>
              <w:marRight w:val="0"/>
              <w:marTop w:val="0"/>
              <w:marBottom w:val="0"/>
              <w:divBdr>
                <w:top w:val="none" w:sz="0" w:space="0" w:color="auto"/>
                <w:left w:val="none" w:sz="0" w:space="0" w:color="auto"/>
                <w:bottom w:val="none" w:sz="0" w:space="0" w:color="auto"/>
                <w:right w:val="none" w:sz="0" w:space="0" w:color="auto"/>
              </w:divBdr>
            </w:div>
            <w:div w:id="189295131">
              <w:marLeft w:val="0"/>
              <w:marRight w:val="0"/>
              <w:marTop w:val="0"/>
              <w:marBottom w:val="0"/>
              <w:divBdr>
                <w:top w:val="none" w:sz="0" w:space="0" w:color="auto"/>
                <w:left w:val="none" w:sz="0" w:space="0" w:color="auto"/>
                <w:bottom w:val="none" w:sz="0" w:space="0" w:color="auto"/>
                <w:right w:val="none" w:sz="0" w:space="0" w:color="auto"/>
              </w:divBdr>
            </w:div>
            <w:div w:id="1027758733">
              <w:marLeft w:val="0"/>
              <w:marRight w:val="0"/>
              <w:marTop w:val="0"/>
              <w:marBottom w:val="0"/>
              <w:divBdr>
                <w:top w:val="none" w:sz="0" w:space="0" w:color="auto"/>
                <w:left w:val="none" w:sz="0" w:space="0" w:color="auto"/>
                <w:bottom w:val="none" w:sz="0" w:space="0" w:color="auto"/>
                <w:right w:val="none" w:sz="0" w:space="0" w:color="auto"/>
              </w:divBdr>
            </w:div>
            <w:div w:id="1973712858">
              <w:marLeft w:val="0"/>
              <w:marRight w:val="0"/>
              <w:marTop w:val="0"/>
              <w:marBottom w:val="0"/>
              <w:divBdr>
                <w:top w:val="none" w:sz="0" w:space="0" w:color="auto"/>
                <w:left w:val="none" w:sz="0" w:space="0" w:color="auto"/>
                <w:bottom w:val="none" w:sz="0" w:space="0" w:color="auto"/>
                <w:right w:val="none" w:sz="0" w:space="0" w:color="auto"/>
              </w:divBdr>
            </w:div>
            <w:div w:id="591278321">
              <w:marLeft w:val="0"/>
              <w:marRight w:val="0"/>
              <w:marTop w:val="0"/>
              <w:marBottom w:val="0"/>
              <w:divBdr>
                <w:top w:val="none" w:sz="0" w:space="0" w:color="auto"/>
                <w:left w:val="none" w:sz="0" w:space="0" w:color="auto"/>
                <w:bottom w:val="none" w:sz="0" w:space="0" w:color="auto"/>
                <w:right w:val="none" w:sz="0" w:space="0" w:color="auto"/>
              </w:divBdr>
            </w:div>
            <w:div w:id="590816208">
              <w:marLeft w:val="0"/>
              <w:marRight w:val="0"/>
              <w:marTop w:val="0"/>
              <w:marBottom w:val="0"/>
              <w:divBdr>
                <w:top w:val="none" w:sz="0" w:space="0" w:color="auto"/>
                <w:left w:val="none" w:sz="0" w:space="0" w:color="auto"/>
                <w:bottom w:val="none" w:sz="0" w:space="0" w:color="auto"/>
                <w:right w:val="none" w:sz="0" w:space="0" w:color="auto"/>
              </w:divBdr>
            </w:div>
            <w:div w:id="167839649">
              <w:marLeft w:val="0"/>
              <w:marRight w:val="0"/>
              <w:marTop w:val="0"/>
              <w:marBottom w:val="0"/>
              <w:divBdr>
                <w:top w:val="none" w:sz="0" w:space="0" w:color="auto"/>
                <w:left w:val="none" w:sz="0" w:space="0" w:color="auto"/>
                <w:bottom w:val="none" w:sz="0" w:space="0" w:color="auto"/>
                <w:right w:val="none" w:sz="0" w:space="0" w:color="auto"/>
              </w:divBdr>
            </w:div>
            <w:div w:id="980816814">
              <w:marLeft w:val="0"/>
              <w:marRight w:val="0"/>
              <w:marTop w:val="0"/>
              <w:marBottom w:val="0"/>
              <w:divBdr>
                <w:top w:val="none" w:sz="0" w:space="0" w:color="auto"/>
                <w:left w:val="none" w:sz="0" w:space="0" w:color="auto"/>
                <w:bottom w:val="none" w:sz="0" w:space="0" w:color="auto"/>
                <w:right w:val="none" w:sz="0" w:space="0" w:color="auto"/>
              </w:divBdr>
            </w:div>
            <w:div w:id="406348878">
              <w:marLeft w:val="0"/>
              <w:marRight w:val="0"/>
              <w:marTop w:val="0"/>
              <w:marBottom w:val="0"/>
              <w:divBdr>
                <w:top w:val="none" w:sz="0" w:space="0" w:color="auto"/>
                <w:left w:val="none" w:sz="0" w:space="0" w:color="auto"/>
                <w:bottom w:val="none" w:sz="0" w:space="0" w:color="auto"/>
                <w:right w:val="none" w:sz="0" w:space="0" w:color="auto"/>
              </w:divBdr>
            </w:div>
            <w:div w:id="681667574">
              <w:marLeft w:val="0"/>
              <w:marRight w:val="0"/>
              <w:marTop w:val="0"/>
              <w:marBottom w:val="0"/>
              <w:divBdr>
                <w:top w:val="none" w:sz="0" w:space="0" w:color="auto"/>
                <w:left w:val="none" w:sz="0" w:space="0" w:color="auto"/>
                <w:bottom w:val="none" w:sz="0" w:space="0" w:color="auto"/>
                <w:right w:val="none" w:sz="0" w:space="0" w:color="auto"/>
              </w:divBdr>
            </w:div>
          </w:divsChild>
        </w:div>
        <w:div w:id="376857476">
          <w:marLeft w:val="0"/>
          <w:marRight w:val="0"/>
          <w:marTop w:val="0"/>
          <w:marBottom w:val="0"/>
          <w:divBdr>
            <w:top w:val="none" w:sz="0" w:space="0" w:color="auto"/>
            <w:left w:val="none" w:sz="0" w:space="0" w:color="auto"/>
            <w:bottom w:val="none" w:sz="0" w:space="0" w:color="auto"/>
            <w:right w:val="none" w:sz="0" w:space="0" w:color="auto"/>
          </w:divBdr>
          <w:divsChild>
            <w:div w:id="305353069">
              <w:marLeft w:val="0"/>
              <w:marRight w:val="0"/>
              <w:marTop w:val="0"/>
              <w:marBottom w:val="0"/>
              <w:divBdr>
                <w:top w:val="none" w:sz="0" w:space="0" w:color="auto"/>
                <w:left w:val="none" w:sz="0" w:space="0" w:color="auto"/>
                <w:bottom w:val="none" w:sz="0" w:space="0" w:color="auto"/>
                <w:right w:val="none" w:sz="0" w:space="0" w:color="auto"/>
              </w:divBdr>
            </w:div>
            <w:div w:id="2082100299">
              <w:marLeft w:val="0"/>
              <w:marRight w:val="0"/>
              <w:marTop w:val="0"/>
              <w:marBottom w:val="0"/>
              <w:divBdr>
                <w:top w:val="none" w:sz="0" w:space="0" w:color="auto"/>
                <w:left w:val="none" w:sz="0" w:space="0" w:color="auto"/>
                <w:bottom w:val="none" w:sz="0" w:space="0" w:color="auto"/>
                <w:right w:val="none" w:sz="0" w:space="0" w:color="auto"/>
              </w:divBdr>
            </w:div>
            <w:div w:id="1826702932">
              <w:marLeft w:val="0"/>
              <w:marRight w:val="0"/>
              <w:marTop w:val="0"/>
              <w:marBottom w:val="0"/>
              <w:divBdr>
                <w:top w:val="none" w:sz="0" w:space="0" w:color="auto"/>
                <w:left w:val="none" w:sz="0" w:space="0" w:color="auto"/>
                <w:bottom w:val="none" w:sz="0" w:space="0" w:color="auto"/>
                <w:right w:val="none" w:sz="0" w:space="0" w:color="auto"/>
              </w:divBdr>
            </w:div>
            <w:div w:id="1689023271">
              <w:marLeft w:val="0"/>
              <w:marRight w:val="0"/>
              <w:marTop w:val="0"/>
              <w:marBottom w:val="0"/>
              <w:divBdr>
                <w:top w:val="none" w:sz="0" w:space="0" w:color="auto"/>
                <w:left w:val="none" w:sz="0" w:space="0" w:color="auto"/>
                <w:bottom w:val="none" w:sz="0" w:space="0" w:color="auto"/>
                <w:right w:val="none" w:sz="0" w:space="0" w:color="auto"/>
              </w:divBdr>
            </w:div>
            <w:div w:id="1336106678">
              <w:marLeft w:val="0"/>
              <w:marRight w:val="0"/>
              <w:marTop w:val="0"/>
              <w:marBottom w:val="0"/>
              <w:divBdr>
                <w:top w:val="none" w:sz="0" w:space="0" w:color="auto"/>
                <w:left w:val="none" w:sz="0" w:space="0" w:color="auto"/>
                <w:bottom w:val="none" w:sz="0" w:space="0" w:color="auto"/>
                <w:right w:val="none" w:sz="0" w:space="0" w:color="auto"/>
              </w:divBdr>
            </w:div>
            <w:div w:id="529608478">
              <w:marLeft w:val="0"/>
              <w:marRight w:val="0"/>
              <w:marTop w:val="0"/>
              <w:marBottom w:val="0"/>
              <w:divBdr>
                <w:top w:val="none" w:sz="0" w:space="0" w:color="auto"/>
                <w:left w:val="none" w:sz="0" w:space="0" w:color="auto"/>
                <w:bottom w:val="none" w:sz="0" w:space="0" w:color="auto"/>
                <w:right w:val="none" w:sz="0" w:space="0" w:color="auto"/>
              </w:divBdr>
            </w:div>
          </w:divsChild>
        </w:div>
        <w:div w:id="1542941653">
          <w:marLeft w:val="0"/>
          <w:marRight w:val="0"/>
          <w:marTop w:val="0"/>
          <w:marBottom w:val="0"/>
          <w:divBdr>
            <w:top w:val="none" w:sz="0" w:space="0" w:color="auto"/>
            <w:left w:val="none" w:sz="0" w:space="0" w:color="auto"/>
            <w:bottom w:val="none" w:sz="0" w:space="0" w:color="auto"/>
            <w:right w:val="none" w:sz="0" w:space="0" w:color="auto"/>
          </w:divBdr>
        </w:div>
        <w:div w:id="1860242431">
          <w:marLeft w:val="0"/>
          <w:marRight w:val="0"/>
          <w:marTop w:val="0"/>
          <w:marBottom w:val="0"/>
          <w:divBdr>
            <w:top w:val="none" w:sz="0" w:space="0" w:color="auto"/>
            <w:left w:val="none" w:sz="0" w:space="0" w:color="auto"/>
            <w:bottom w:val="none" w:sz="0" w:space="0" w:color="auto"/>
            <w:right w:val="none" w:sz="0" w:space="0" w:color="auto"/>
          </w:divBdr>
        </w:div>
        <w:div w:id="1374309184">
          <w:marLeft w:val="0"/>
          <w:marRight w:val="0"/>
          <w:marTop w:val="0"/>
          <w:marBottom w:val="0"/>
          <w:divBdr>
            <w:top w:val="none" w:sz="0" w:space="0" w:color="auto"/>
            <w:left w:val="none" w:sz="0" w:space="0" w:color="auto"/>
            <w:bottom w:val="none" w:sz="0" w:space="0" w:color="auto"/>
            <w:right w:val="none" w:sz="0" w:space="0" w:color="auto"/>
          </w:divBdr>
        </w:div>
        <w:div w:id="57888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cpsu.org.uk/" TargetMode="External"/><Relationship Id="rId7" Type="http://schemas.openxmlformats.org/officeDocument/2006/relationships/hyperlink" Target="http://www.medway.gov.uk/healthandsocialcare/childrenandyoungpeople/makinglifebetter/childprotectionchildabuse/whentocontactsocialcare.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5988</Characters>
  <Application>Microsoft Macintosh Word</Application>
  <DocSecurity>0</DocSecurity>
  <Lines>855</Lines>
  <Paragraphs>583</Paragraphs>
  <ScaleCrop>false</ScaleCrop>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Moon</dc:creator>
  <cp:keywords/>
  <dc:description/>
  <cp:lastModifiedBy>Kathleen Moon</cp:lastModifiedBy>
  <cp:revision>1</cp:revision>
  <dcterms:created xsi:type="dcterms:W3CDTF">2016-09-04T11:29:00Z</dcterms:created>
  <dcterms:modified xsi:type="dcterms:W3CDTF">2016-09-04T11:32:00Z</dcterms:modified>
</cp:coreProperties>
</file>